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="00581D9D">
        <w:rPr>
          <w:rFonts w:eastAsia="宋体" w:hint="eastAsia"/>
          <w:lang w:eastAsia="zh-CN"/>
        </w:rPr>
        <w:t>9</w:t>
      </w:r>
      <w:r w:rsidR="00C751AB">
        <w:rPr>
          <w:rFonts w:eastAsia="宋体" w:hint="eastAsia"/>
          <w:lang w:eastAsia="zh-CN"/>
        </w:rPr>
        <w:t xml:space="preserve">3   </w:t>
      </w:r>
      <w:r>
        <w:rPr>
          <w:rFonts w:eastAsia="宋体" w:hint="eastAsia"/>
          <w:lang w:eastAsia="zh-CN"/>
        </w:rPr>
        <w:t xml:space="preserve">                                         </w:t>
      </w:r>
      <w:r>
        <w:t>R4-1</w:t>
      </w:r>
      <w:r w:rsidR="00297965">
        <w:rPr>
          <w:rFonts w:eastAsia="宋体" w:hint="eastAsia"/>
          <w:lang w:eastAsia="zh-CN"/>
        </w:rPr>
        <w:t>9</w:t>
      </w:r>
      <w:r w:rsidR="00A327C9">
        <w:rPr>
          <w:rFonts w:eastAsia="宋体" w:hint="eastAsia"/>
          <w:lang w:eastAsia="zh-CN"/>
        </w:rPr>
        <w:t>1</w:t>
      </w:r>
      <w:r w:rsidR="0013745A">
        <w:rPr>
          <w:rFonts w:eastAsia="宋体" w:hint="eastAsia"/>
          <w:lang w:eastAsia="zh-CN"/>
        </w:rPr>
        <w:t>33</w:t>
      </w:r>
      <w:r w:rsidR="007D5CDB">
        <w:rPr>
          <w:rFonts w:eastAsia="宋体" w:hint="eastAsia"/>
          <w:lang w:eastAsia="zh-CN"/>
        </w:rPr>
        <w:t>34</w:t>
      </w:r>
    </w:p>
    <w:p w:rsidR="003F6833" w:rsidRPr="00B743BF" w:rsidRDefault="00C751AB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Reno</w:t>
      </w:r>
      <w:r w:rsidR="00F82735">
        <w:rPr>
          <w:rFonts w:hint="eastAsia"/>
          <w:b/>
          <w:noProof/>
          <w:sz w:val="24"/>
        </w:rPr>
        <w:t>,</w:t>
      </w:r>
      <w:r>
        <w:rPr>
          <w:rFonts w:hint="eastAsia"/>
          <w:b/>
          <w:noProof/>
          <w:sz w:val="24"/>
        </w:rPr>
        <w:t>USA</w:t>
      </w:r>
      <w:r w:rsidR="00C82F6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18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 w:rsidR="00581D9D">
        <w:rPr>
          <w:b/>
          <w:noProof/>
          <w:sz w:val="24"/>
        </w:rPr>
        <w:t>–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22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Nov</w:t>
      </w:r>
      <w:r w:rsidR="00C82F63">
        <w:rPr>
          <w:rFonts w:hint="eastAsia"/>
          <w:b/>
          <w:noProof/>
          <w:sz w:val="24"/>
        </w:rPr>
        <w:t>, 2019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F54D0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 w:rsidR="00070126" w:rsidRPr="0007012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9.5.</w:t>
      </w:r>
      <w:r w:rsidR="00885187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1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</w:t>
      </w:r>
      <w:r w:rsidR="00F503DE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98186C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81566F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885187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Simulation on ACLR and min TX power for IAB-MT</w:t>
      </w:r>
      <w:r w:rsidR="0098186C" w:rsidRPr="0098186C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="00FB7AA3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BF57EA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Discussion 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2C7B0C" w:rsidRDefault="005D1EB0" w:rsidP="001455C3">
      <w:pPr>
        <w:rPr>
          <w:szCs w:val="21"/>
        </w:rPr>
      </w:pPr>
      <w:r>
        <w:rPr>
          <w:rFonts w:hint="eastAsia"/>
          <w:szCs w:val="21"/>
        </w:rPr>
        <w:t xml:space="preserve">This contribution provides further </w:t>
      </w:r>
      <w:r>
        <w:rPr>
          <w:szCs w:val="21"/>
        </w:rPr>
        <w:t>simulation</w:t>
      </w:r>
      <w:r>
        <w:rPr>
          <w:rFonts w:hint="eastAsia"/>
          <w:szCs w:val="21"/>
        </w:rPr>
        <w:t xml:space="preserve"> results for FR2 Layout 1 IAB co-existence case accordi</w:t>
      </w:r>
      <w:r w:rsidR="004F1909">
        <w:rPr>
          <w:rFonts w:hint="eastAsia"/>
          <w:szCs w:val="21"/>
        </w:rPr>
        <w:t>ng to AH agreement.</w:t>
      </w:r>
    </w:p>
    <w:p w:rsidR="004F1909" w:rsidRPr="004F1909" w:rsidRDefault="004F1909" w:rsidP="004F1909">
      <w:pPr>
        <w:rPr>
          <w:highlight w:val="green"/>
          <w:lang w:eastAsia="ja-JP"/>
        </w:rPr>
      </w:pPr>
      <w:r w:rsidRPr="004F1909">
        <w:rPr>
          <w:rFonts w:hint="eastAsia"/>
          <w:highlight w:val="green"/>
          <w:lang w:eastAsia="ja-JP"/>
        </w:rPr>
        <w:t>S</w:t>
      </w:r>
      <w:r w:rsidRPr="004F1909">
        <w:rPr>
          <w:highlight w:val="green"/>
          <w:lang w:eastAsia="ja-JP"/>
        </w:rPr>
        <w:t>tudy until next meeting:</w:t>
      </w:r>
    </w:p>
    <w:p w:rsidR="004F1909" w:rsidRPr="004F1909" w:rsidRDefault="00B558F9" w:rsidP="004F1909">
      <w:pPr>
        <w:rPr>
          <w:highlight w:val="green"/>
        </w:rPr>
      </w:pPr>
      <w:r w:rsidRPr="004F1909">
        <w:rPr>
          <w:highlight w:val="green"/>
          <w:lang w:eastAsia="ja-JP"/>
        </w:rPr>
        <w:t>ACLR (</w:t>
      </w:r>
      <w:r w:rsidR="004F1909" w:rsidRPr="004F1909">
        <w:rPr>
          <w:highlight w:val="green"/>
          <w:lang w:eastAsia="ja-JP"/>
        </w:rPr>
        <w:t>20</w:t>
      </w:r>
      <w:bookmarkStart w:id="0" w:name="_GoBack"/>
      <w:bookmarkEnd w:id="0"/>
      <w:r w:rsidRPr="004F1909">
        <w:rPr>
          <w:highlight w:val="green"/>
          <w:lang w:eastAsia="ja-JP"/>
        </w:rPr>
        <w:t>, 24,28dB</w:t>
      </w:r>
      <w:r w:rsidR="004F1909" w:rsidRPr="004F1909">
        <w:rPr>
          <w:highlight w:val="green"/>
          <w:lang w:eastAsia="ja-JP"/>
        </w:rPr>
        <w:t xml:space="preserve">) vs. minimum </w:t>
      </w:r>
      <w:proofErr w:type="spellStart"/>
      <w:proofErr w:type="gramStart"/>
      <w:r w:rsidR="004F1909" w:rsidRPr="004F1909">
        <w:rPr>
          <w:highlight w:val="green"/>
          <w:lang w:eastAsia="ja-JP"/>
        </w:rPr>
        <w:t>Tx</w:t>
      </w:r>
      <w:proofErr w:type="spellEnd"/>
      <w:proofErr w:type="gramEnd"/>
      <w:r w:rsidR="004F1909" w:rsidRPr="004F1909">
        <w:rPr>
          <w:highlight w:val="green"/>
          <w:lang w:eastAsia="ja-JP"/>
        </w:rPr>
        <w:t xml:space="preserve"> power for 5% degradation</w:t>
      </w:r>
    </w:p>
    <w:p w:rsidR="008B3F36" w:rsidRDefault="004F1909" w:rsidP="0013745A">
      <w:pPr>
        <w:pStyle w:val="Heading1"/>
        <w:rPr>
          <w:lang w:eastAsia="zh-CN"/>
        </w:rPr>
      </w:pPr>
      <w:r>
        <w:rPr>
          <w:rFonts w:cs="Arial" w:hint="eastAsia"/>
          <w:lang w:eastAsia="zh-CN"/>
        </w:rPr>
        <w:t>Simulation results</w:t>
      </w:r>
      <w:r w:rsidR="00DF50E9">
        <w:rPr>
          <w:rFonts w:hint="eastAsia"/>
        </w:rPr>
        <w:t xml:space="preserve"> </w:t>
      </w:r>
    </w:p>
    <w:p w:rsidR="001725B2" w:rsidRPr="001725B2" w:rsidRDefault="00FA1932" w:rsidP="001725B2">
      <w:pPr>
        <w:rPr>
          <w:lang w:val="en-GB"/>
        </w:rPr>
      </w:pPr>
      <w:r>
        <w:rPr>
          <w:rFonts w:hint="eastAsia"/>
          <w:lang w:val="en-GB"/>
        </w:rPr>
        <w:t>For each candidate ACLR value</w:t>
      </w:r>
      <w:r w:rsidR="00C16C1E">
        <w:rPr>
          <w:rFonts w:hint="eastAsia"/>
          <w:lang w:val="en-GB"/>
        </w:rPr>
        <w:t xml:space="preserve"> of IAB-MT</w:t>
      </w:r>
      <w:r>
        <w:rPr>
          <w:rFonts w:hint="eastAsia"/>
          <w:lang w:val="en-GB"/>
        </w:rPr>
        <w:t xml:space="preserve">, the TX min power is configured to </w:t>
      </w:r>
      <w:r w:rsidR="00C16C1E">
        <w:rPr>
          <w:rFonts w:hint="eastAsia"/>
          <w:lang w:val="en-GB"/>
        </w:rPr>
        <w:t>derive</w:t>
      </w:r>
      <w:r>
        <w:rPr>
          <w:rFonts w:hint="eastAsia"/>
          <w:lang w:val="en-GB"/>
        </w:rPr>
        <w:t xml:space="preserve"> the level which will result in 5% throughput loss. </w:t>
      </w:r>
      <w:r>
        <w:rPr>
          <w:lang w:val="en-GB"/>
        </w:rPr>
        <w:t>I</w:t>
      </w:r>
      <w:r>
        <w:rPr>
          <w:rFonts w:hint="eastAsia"/>
          <w:lang w:val="en-GB"/>
        </w:rPr>
        <w:t>n the simulation presented here the bottleneck is the</w:t>
      </w:r>
      <w:r w:rsidR="00C16C1E">
        <w:rPr>
          <w:rFonts w:hint="eastAsia"/>
          <w:lang w:val="en-GB"/>
        </w:rPr>
        <w:t xml:space="preserve"> 5% edge user throughput loss as shown in table below. </w:t>
      </w:r>
      <w:r w:rsidR="00174451">
        <w:rPr>
          <w:rFonts w:hint="eastAsia"/>
          <w:lang w:val="en-GB"/>
        </w:rPr>
        <w:t xml:space="preserve">The throughput loss </w:t>
      </w:r>
      <w:r w:rsidR="00174451" w:rsidRPr="00174451">
        <w:rPr>
          <w:lang w:val="en-GB"/>
        </w:rPr>
        <w:t>approximate</w:t>
      </w:r>
      <w:r w:rsidR="00174451">
        <w:rPr>
          <w:rFonts w:hint="eastAsia"/>
          <w:lang w:val="en-GB"/>
        </w:rPr>
        <w:t xml:space="preserve">s 5% with 1dB </w:t>
      </w:r>
      <w:r w:rsidR="00B62FB9">
        <w:rPr>
          <w:rFonts w:hint="eastAsia"/>
          <w:lang w:val="en-GB"/>
        </w:rPr>
        <w:t xml:space="preserve">as </w:t>
      </w:r>
      <w:r w:rsidR="00174451">
        <w:rPr>
          <w:rFonts w:hint="eastAsia"/>
          <w:lang w:val="en-GB"/>
        </w:rPr>
        <w:t xml:space="preserve">step of </w:t>
      </w:r>
      <w:proofErr w:type="spellStart"/>
      <w:proofErr w:type="gramStart"/>
      <w:r w:rsidR="00174451">
        <w:rPr>
          <w:rFonts w:hint="eastAsia"/>
          <w:lang w:val="en-GB"/>
        </w:rPr>
        <w:t>Tx</w:t>
      </w:r>
      <w:proofErr w:type="spellEnd"/>
      <w:proofErr w:type="gramEnd"/>
      <w:r w:rsidR="00174451">
        <w:rPr>
          <w:rFonts w:hint="eastAsia"/>
          <w:lang w:val="en-GB"/>
        </w:rPr>
        <w:t xml:space="preserve"> min powe</w:t>
      </w:r>
      <w:r w:rsidR="00B62FB9">
        <w:rPr>
          <w:rFonts w:hint="eastAsia"/>
          <w:lang w:val="en-GB"/>
        </w:rPr>
        <w:t>r of TRP level.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6"/>
        <w:gridCol w:w="1400"/>
        <w:gridCol w:w="1417"/>
        <w:gridCol w:w="1587"/>
        <w:gridCol w:w="1241"/>
        <w:gridCol w:w="1680"/>
        <w:gridCol w:w="1241"/>
      </w:tblGrid>
      <w:tr w:rsidR="000B4147" w:rsidTr="000B4147">
        <w:tc>
          <w:tcPr>
            <w:tcW w:w="1402" w:type="dxa"/>
          </w:tcPr>
          <w:p w:rsidR="000B4147" w:rsidRDefault="000B4147" w:rsidP="000B4147">
            <w:pPr>
              <w:jc w:val="center"/>
            </w:pPr>
          </w:p>
        </w:tc>
        <w:tc>
          <w:tcPr>
            <w:tcW w:w="1405" w:type="dxa"/>
          </w:tcPr>
          <w:p w:rsidR="000B4147" w:rsidRDefault="000B4147" w:rsidP="000B4147">
            <w:pPr>
              <w:jc w:val="center"/>
            </w:pPr>
          </w:p>
        </w:tc>
        <w:tc>
          <w:tcPr>
            <w:tcW w:w="1418" w:type="dxa"/>
          </w:tcPr>
          <w:p w:rsidR="000B4147" w:rsidRPr="001040DF" w:rsidRDefault="000B4147" w:rsidP="000B4147">
            <w:pPr>
              <w:jc w:val="center"/>
              <w:rPr>
                <w:b/>
              </w:rPr>
            </w:pPr>
            <w:r w:rsidRPr="001040DF">
              <w:rPr>
                <w:rFonts w:hint="eastAsia"/>
                <w:b/>
              </w:rPr>
              <w:t>IAB TX min power</w:t>
            </w:r>
            <w:r>
              <w:rPr>
                <w:rFonts w:hint="eastAsia"/>
                <w:b/>
              </w:rPr>
              <w:t>(</w:t>
            </w:r>
            <w:proofErr w:type="spellStart"/>
            <w:r>
              <w:rPr>
                <w:rFonts w:hint="eastAsia"/>
                <w:b/>
              </w:rPr>
              <w:t>dBm</w:t>
            </w:r>
            <w:proofErr w:type="spellEnd"/>
            <w:r>
              <w:rPr>
                <w:rFonts w:hint="eastAsia"/>
                <w:b/>
              </w:rPr>
              <w:t>)</w:t>
            </w:r>
          </w:p>
        </w:tc>
        <w:tc>
          <w:tcPr>
            <w:tcW w:w="1587" w:type="dxa"/>
          </w:tcPr>
          <w:p w:rsidR="000B4147" w:rsidRPr="001040DF" w:rsidRDefault="000B4147" w:rsidP="000B4147">
            <w:pPr>
              <w:jc w:val="center"/>
              <w:rPr>
                <w:b/>
              </w:rPr>
            </w:pPr>
            <w:r w:rsidRPr="001040DF">
              <w:rPr>
                <w:rFonts w:hint="eastAsia"/>
                <w:b/>
              </w:rPr>
              <w:t>Average user throughput</w:t>
            </w:r>
          </w:p>
          <w:p w:rsidR="000B4147" w:rsidRPr="001040DF" w:rsidRDefault="000B4147" w:rsidP="000B4147">
            <w:pPr>
              <w:jc w:val="center"/>
              <w:rPr>
                <w:b/>
              </w:rPr>
            </w:pPr>
            <w:r w:rsidRPr="001040DF">
              <w:rPr>
                <w:rFonts w:hint="eastAsia"/>
                <w:b/>
              </w:rPr>
              <w:t>(Kbps)</w:t>
            </w:r>
          </w:p>
        </w:tc>
        <w:tc>
          <w:tcPr>
            <w:tcW w:w="1100" w:type="dxa"/>
          </w:tcPr>
          <w:p w:rsidR="000B4147" w:rsidRDefault="000B4147" w:rsidP="000B4147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  <w:r>
              <w:rPr>
                <w:rFonts w:hint="eastAsia"/>
                <w:b/>
              </w:rPr>
              <w:t>hroughput</w:t>
            </w:r>
          </w:p>
          <w:p w:rsidR="000B4147" w:rsidRPr="001040DF" w:rsidRDefault="000B4147" w:rsidP="000B41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loss</w:t>
            </w:r>
          </w:p>
        </w:tc>
        <w:tc>
          <w:tcPr>
            <w:tcW w:w="1681" w:type="dxa"/>
          </w:tcPr>
          <w:p w:rsidR="000B4147" w:rsidRPr="001040DF" w:rsidRDefault="000B4147" w:rsidP="000B4147">
            <w:pPr>
              <w:jc w:val="center"/>
              <w:rPr>
                <w:b/>
              </w:rPr>
            </w:pPr>
            <w:r w:rsidRPr="001040DF">
              <w:rPr>
                <w:rFonts w:hint="eastAsia"/>
                <w:b/>
              </w:rPr>
              <w:t>5% edge user throughput</w:t>
            </w:r>
          </w:p>
          <w:p w:rsidR="000B4147" w:rsidRPr="001040DF" w:rsidRDefault="000B4147" w:rsidP="000B4147">
            <w:pPr>
              <w:jc w:val="center"/>
              <w:rPr>
                <w:b/>
              </w:rPr>
            </w:pPr>
            <w:r w:rsidRPr="001040DF">
              <w:rPr>
                <w:rFonts w:hint="eastAsia"/>
                <w:b/>
              </w:rPr>
              <w:t>(Kbps)</w:t>
            </w:r>
          </w:p>
        </w:tc>
        <w:tc>
          <w:tcPr>
            <w:tcW w:w="1047" w:type="dxa"/>
          </w:tcPr>
          <w:p w:rsidR="000B4147" w:rsidRDefault="000B4147" w:rsidP="000B4147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  <w:r>
              <w:rPr>
                <w:rFonts w:hint="eastAsia"/>
                <w:b/>
              </w:rPr>
              <w:t>hroughput</w:t>
            </w:r>
          </w:p>
          <w:p w:rsidR="000B4147" w:rsidRDefault="000B4147" w:rsidP="000B4147">
            <w:pPr>
              <w:jc w:val="center"/>
            </w:pPr>
            <w:r>
              <w:rPr>
                <w:rFonts w:hint="eastAsia"/>
                <w:b/>
              </w:rPr>
              <w:t>loss</w:t>
            </w:r>
          </w:p>
        </w:tc>
      </w:tr>
      <w:tr w:rsidR="000B4147" w:rsidTr="000B4147">
        <w:tc>
          <w:tcPr>
            <w:tcW w:w="1402" w:type="dxa"/>
          </w:tcPr>
          <w:p w:rsidR="000B4147" w:rsidRPr="001040DF" w:rsidRDefault="000B4147" w:rsidP="000B4147">
            <w:pPr>
              <w:jc w:val="center"/>
              <w:rPr>
                <w:b/>
              </w:rPr>
            </w:pPr>
            <w:r w:rsidRPr="001040DF">
              <w:rPr>
                <w:b/>
              </w:rPr>
              <w:t>B</w:t>
            </w:r>
            <w:r w:rsidRPr="001040DF">
              <w:rPr>
                <w:rFonts w:hint="eastAsia"/>
                <w:b/>
              </w:rPr>
              <w:t>aseline without IAB</w:t>
            </w:r>
          </w:p>
        </w:tc>
        <w:tc>
          <w:tcPr>
            <w:tcW w:w="1405" w:type="dxa"/>
          </w:tcPr>
          <w:p w:rsidR="000B4147" w:rsidRDefault="000B4147" w:rsidP="000B4147">
            <w:pPr>
              <w:jc w:val="center"/>
            </w:pPr>
            <w:r>
              <w:rPr>
                <w:rFonts w:hint="eastAsia"/>
              </w:rPr>
              <w:t>UE ACLR: 17dB</w:t>
            </w:r>
          </w:p>
          <w:p w:rsidR="000B4147" w:rsidRDefault="000B4147" w:rsidP="000B4147">
            <w:pPr>
              <w:jc w:val="center"/>
            </w:pPr>
            <w:proofErr w:type="spellStart"/>
            <w:r>
              <w:rPr>
                <w:rFonts w:hint="eastAsia"/>
              </w:rPr>
              <w:t>gNB</w:t>
            </w:r>
            <w:proofErr w:type="spellEnd"/>
            <w:r>
              <w:rPr>
                <w:rFonts w:hint="eastAsia"/>
              </w:rPr>
              <w:t xml:space="preserve"> ACS:23dB </w:t>
            </w:r>
          </w:p>
        </w:tc>
        <w:tc>
          <w:tcPr>
            <w:tcW w:w="1418" w:type="dxa"/>
          </w:tcPr>
          <w:p w:rsidR="000B4147" w:rsidRDefault="000B4147" w:rsidP="000B4147">
            <w:pPr>
              <w:jc w:val="center"/>
            </w:pPr>
          </w:p>
        </w:tc>
        <w:tc>
          <w:tcPr>
            <w:tcW w:w="1587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379963.322</w:t>
            </w:r>
          </w:p>
        </w:tc>
        <w:tc>
          <w:tcPr>
            <w:tcW w:w="1100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 xml:space="preserve">-0.33 </w:t>
            </w:r>
          </w:p>
        </w:tc>
        <w:tc>
          <w:tcPr>
            <w:tcW w:w="1681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295116.710</w:t>
            </w:r>
          </w:p>
        </w:tc>
        <w:tc>
          <w:tcPr>
            <w:tcW w:w="1047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</w:p>
        </w:tc>
      </w:tr>
      <w:tr w:rsidR="000B4147" w:rsidTr="000B4147">
        <w:tc>
          <w:tcPr>
            <w:tcW w:w="1402" w:type="dxa"/>
            <w:vMerge w:val="restart"/>
          </w:tcPr>
          <w:p w:rsidR="000B4147" w:rsidRPr="001040DF" w:rsidRDefault="000B4147" w:rsidP="000B4147">
            <w:pPr>
              <w:jc w:val="center"/>
              <w:rPr>
                <w:b/>
              </w:rPr>
            </w:pPr>
            <w:r w:rsidRPr="001040DF">
              <w:rPr>
                <w:rFonts w:hint="eastAsia"/>
                <w:b/>
              </w:rPr>
              <w:t xml:space="preserve">IAB 100% </w:t>
            </w:r>
            <w:r w:rsidRPr="001040DF">
              <w:rPr>
                <w:b/>
              </w:rPr>
              <w:t>active</w:t>
            </w:r>
          </w:p>
        </w:tc>
        <w:tc>
          <w:tcPr>
            <w:tcW w:w="1405" w:type="dxa"/>
            <w:vMerge w:val="restart"/>
          </w:tcPr>
          <w:p w:rsidR="000B4147" w:rsidRDefault="000B4147" w:rsidP="000B4147">
            <w:r>
              <w:rPr>
                <w:rFonts w:hint="eastAsia"/>
              </w:rPr>
              <w:t>IAB MT ACLR:</w:t>
            </w:r>
          </w:p>
          <w:p w:rsidR="000B4147" w:rsidRDefault="000B4147" w:rsidP="000B4147">
            <w:r>
              <w:rPr>
                <w:rFonts w:hint="eastAsia"/>
              </w:rPr>
              <w:t>28dB</w:t>
            </w:r>
          </w:p>
        </w:tc>
        <w:tc>
          <w:tcPr>
            <w:tcW w:w="1418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center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-5</w:t>
            </w:r>
          </w:p>
        </w:tc>
        <w:tc>
          <w:tcPr>
            <w:tcW w:w="1587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378695.948</w:t>
            </w:r>
          </w:p>
        </w:tc>
        <w:tc>
          <w:tcPr>
            <w:tcW w:w="1100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 xml:space="preserve">-0.52 </w:t>
            </w:r>
          </w:p>
        </w:tc>
        <w:tc>
          <w:tcPr>
            <w:tcW w:w="1681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287762.060</w:t>
            </w:r>
          </w:p>
        </w:tc>
        <w:tc>
          <w:tcPr>
            <w:tcW w:w="1047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-2.49</w:t>
            </w:r>
          </w:p>
        </w:tc>
      </w:tr>
      <w:tr w:rsidR="000B4147" w:rsidTr="000B4147">
        <w:tc>
          <w:tcPr>
            <w:tcW w:w="1402" w:type="dxa"/>
            <w:vMerge/>
          </w:tcPr>
          <w:p w:rsidR="000B4147" w:rsidRDefault="000B4147" w:rsidP="000B4147">
            <w:pPr>
              <w:jc w:val="center"/>
            </w:pPr>
          </w:p>
        </w:tc>
        <w:tc>
          <w:tcPr>
            <w:tcW w:w="1405" w:type="dxa"/>
            <w:vMerge/>
          </w:tcPr>
          <w:p w:rsidR="000B4147" w:rsidRDefault="000B4147" w:rsidP="000B4147">
            <w:pPr>
              <w:jc w:val="center"/>
            </w:pPr>
          </w:p>
        </w:tc>
        <w:tc>
          <w:tcPr>
            <w:tcW w:w="1418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center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-4</w:t>
            </w:r>
          </w:p>
        </w:tc>
        <w:tc>
          <w:tcPr>
            <w:tcW w:w="1587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378005.668</w:t>
            </w:r>
          </w:p>
        </w:tc>
        <w:tc>
          <w:tcPr>
            <w:tcW w:w="1100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 xml:space="preserve">-0.74 </w:t>
            </w:r>
          </w:p>
        </w:tc>
        <w:tc>
          <w:tcPr>
            <w:tcW w:w="1681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283740.850</w:t>
            </w:r>
          </w:p>
        </w:tc>
        <w:tc>
          <w:tcPr>
            <w:tcW w:w="1047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-3.85</w:t>
            </w:r>
          </w:p>
        </w:tc>
      </w:tr>
      <w:tr w:rsidR="000B4147" w:rsidTr="000B4147">
        <w:tc>
          <w:tcPr>
            <w:tcW w:w="1402" w:type="dxa"/>
            <w:vMerge/>
          </w:tcPr>
          <w:p w:rsidR="000B4147" w:rsidRDefault="000B4147" w:rsidP="000B4147">
            <w:pPr>
              <w:jc w:val="center"/>
            </w:pPr>
          </w:p>
        </w:tc>
        <w:tc>
          <w:tcPr>
            <w:tcW w:w="1405" w:type="dxa"/>
            <w:vMerge/>
          </w:tcPr>
          <w:p w:rsidR="000B4147" w:rsidRDefault="000B4147" w:rsidP="000B4147">
            <w:pPr>
              <w:jc w:val="center"/>
            </w:pPr>
          </w:p>
        </w:tc>
        <w:tc>
          <w:tcPr>
            <w:tcW w:w="1418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center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-3</w:t>
            </w:r>
          </w:p>
        </w:tc>
        <w:tc>
          <w:tcPr>
            <w:tcW w:w="1587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377168.524</w:t>
            </w:r>
          </w:p>
        </w:tc>
        <w:tc>
          <w:tcPr>
            <w:tcW w:w="1100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 xml:space="preserve">-0.57 </w:t>
            </w:r>
          </w:p>
        </w:tc>
        <w:tc>
          <w:tcPr>
            <w:tcW w:w="1681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279496.570</w:t>
            </w:r>
          </w:p>
        </w:tc>
        <w:tc>
          <w:tcPr>
            <w:tcW w:w="1047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5D1EB0">
              <w:rPr>
                <w:rFonts w:cs="Arial"/>
                <w:b w:val="0"/>
                <w:color w:val="FF0000"/>
                <w:sz w:val="18"/>
                <w:szCs w:val="18"/>
                <w:lang w:val="en-US"/>
              </w:rPr>
              <w:t>-5.29</w:t>
            </w:r>
          </w:p>
        </w:tc>
      </w:tr>
      <w:tr w:rsidR="000B4147" w:rsidTr="000B4147">
        <w:tc>
          <w:tcPr>
            <w:tcW w:w="1402" w:type="dxa"/>
            <w:vMerge/>
          </w:tcPr>
          <w:p w:rsidR="000B4147" w:rsidRDefault="000B4147" w:rsidP="000B4147">
            <w:pPr>
              <w:jc w:val="center"/>
            </w:pPr>
          </w:p>
        </w:tc>
        <w:tc>
          <w:tcPr>
            <w:tcW w:w="1405" w:type="dxa"/>
            <w:vMerge w:val="restart"/>
          </w:tcPr>
          <w:p w:rsidR="000B4147" w:rsidRDefault="000B4147" w:rsidP="000B4147">
            <w:r>
              <w:rPr>
                <w:rFonts w:hint="eastAsia"/>
              </w:rPr>
              <w:t>IAB MT ACLR:</w:t>
            </w:r>
          </w:p>
          <w:p w:rsidR="000B4147" w:rsidRDefault="000B4147" w:rsidP="000B4147">
            <w:r>
              <w:rPr>
                <w:rFonts w:hint="eastAsia"/>
              </w:rPr>
              <w:t>24dB</w:t>
            </w:r>
          </w:p>
        </w:tc>
        <w:tc>
          <w:tcPr>
            <w:tcW w:w="1418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center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-7</w:t>
            </w:r>
          </w:p>
        </w:tc>
        <w:tc>
          <w:tcPr>
            <w:tcW w:w="1587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377787.186</w:t>
            </w:r>
          </w:p>
        </w:tc>
        <w:tc>
          <w:tcPr>
            <w:tcW w:w="1100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 xml:space="preserve">-0.71 </w:t>
            </w:r>
          </w:p>
        </w:tc>
        <w:tc>
          <w:tcPr>
            <w:tcW w:w="1681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283821.310</w:t>
            </w:r>
          </w:p>
        </w:tc>
        <w:tc>
          <w:tcPr>
            <w:tcW w:w="1047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-3.83</w:t>
            </w:r>
          </w:p>
        </w:tc>
      </w:tr>
      <w:tr w:rsidR="000B4147" w:rsidTr="000B4147">
        <w:tc>
          <w:tcPr>
            <w:tcW w:w="1402" w:type="dxa"/>
            <w:vMerge/>
          </w:tcPr>
          <w:p w:rsidR="000B4147" w:rsidRDefault="000B4147" w:rsidP="000B4147">
            <w:pPr>
              <w:jc w:val="center"/>
            </w:pPr>
          </w:p>
        </w:tc>
        <w:tc>
          <w:tcPr>
            <w:tcW w:w="1405" w:type="dxa"/>
            <w:vMerge/>
          </w:tcPr>
          <w:p w:rsidR="000B4147" w:rsidRDefault="000B4147" w:rsidP="000B4147">
            <w:pPr>
              <w:jc w:val="center"/>
            </w:pPr>
          </w:p>
        </w:tc>
        <w:tc>
          <w:tcPr>
            <w:tcW w:w="1418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center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-6</w:t>
            </w:r>
          </w:p>
        </w:tc>
        <w:tc>
          <w:tcPr>
            <w:tcW w:w="1587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377247.689</w:t>
            </w:r>
          </w:p>
        </w:tc>
        <w:tc>
          <w:tcPr>
            <w:tcW w:w="1100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 xml:space="preserve">-0.89 </w:t>
            </w:r>
          </w:p>
        </w:tc>
        <w:tc>
          <w:tcPr>
            <w:tcW w:w="1681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280866.080</w:t>
            </w:r>
          </w:p>
        </w:tc>
        <w:tc>
          <w:tcPr>
            <w:tcW w:w="1047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-4.83</w:t>
            </w:r>
          </w:p>
        </w:tc>
      </w:tr>
      <w:tr w:rsidR="000B4147" w:rsidTr="000B4147">
        <w:tc>
          <w:tcPr>
            <w:tcW w:w="1402" w:type="dxa"/>
            <w:vMerge/>
          </w:tcPr>
          <w:p w:rsidR="000B4147" w:rsidRDefault="000B4147" w:rsidP="000B4147">
            <w:pPr>
              <w:jc w:val="center"/>
            </w:pPr>
          </w:p>
        </w:tc>
        <w:tc>
          <w:tcPr>
            <w:tcW w:w="1405" w:type="dxa"/>
            <w:vMerge/>
          </w:tcPr>
          <w:p w:rsidR="000B4147" w:rsidRDefault="000B4147" w:rsidP="000B4147">
            <w:pPr>
              <w:jc w:val="center"/>
            </w:pPr>
          </w:p>
        </w:tc>
        <w:tc>
          <w:tcPr>
            <w:tcW w:w="1418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center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-5</w:t>
            </w:r>
          </w:p>
        </w:tc>
        <w:tc>
          <w:tcPr>
            <w:tcW w:w="1587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376569.874</w:t>
            </w:r>
          </w:p>
        </w:tc>
        <w:tc>
          <w:tcPr>
            <w:tcW w:w="1100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 xml:space="preserve">-1.09 </w:t>
            </w:r>
          </w:p>
        </w:tc>
        <w:tc>
          <w:tcPr>
            <w:tcW w:w="1681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276478.870</w:t>
            </w:r>
          </w:p>
        </w:tc>
        <w:tc>
          <w:tcPr>
            <w:tcW w:w="1047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5D1EB0">
              <w:rPr>
                <w:rFonts w:cs="Arial"/>
                <w:b w:val="0"/>
                <w:color w:val="FF0000"/>
                <w:sz w:val="18"/>
                <w:szCs w:val="18"/>
                <w:lang w:val="en-US"/>
              </w:rPr>
              <w:t>-6.32</w:t>
            </w:r>
          </w:p>
        </w:tc>
      </w:tr>
      <w:tr w:rsidR="000B4147" w:rsidTr="000B4147">
        <w:tc>
          <w:tcPr>
            <w:tcW w:w="1402" w:type="dxa"/>
            <w:vMerge/>
          </w:tcPr>
          <w:p w:rsidR="000B4147" w:rsidRDefault="000B4147" w:rsidP="000B4147">
            <w:pPr>
              <w:jc w:val="center"/>
            </w:pPr>
          </w:p>
        </w:tc>
        <w:tc>
          <w:tcPr>
            <w:tcW w:w="1405" w:type="dxa"/>
            <w:vMerge w:val="restart"/>
          </w:tcPr>
          <w:p w:rsidR="000B4147" w:rsidRDefault="000B4147" w:rsidP="000B4147">
            <w:r>
              <w:rPr>
                <w:rFonts w:hint="eastAsia"/>
              </w:rPr>
              <w:t>IAB MT ACLR:</w:t>
            </w:r>
          </w:p>
          <w:p w:rsidR="000B4147" w:rsidRDefault="000B4147" w:rsidP="000B4147">
            <w:r>
              <w:rPr>
                <w:rFonts w:hint="eastAsia"/>
              </w:rPr>
              <w:t>20dB</w:t>
            </w:r>
          </w:p>
        </w:tc>
        <w:tc>
          <w:tcPr>
            <w:tcW w:w="1418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center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-18</w:t>
            </w:r>
          </w:p>
        </w:tc>
        <w:tc>
          <w:tcPr>
            <w:tcW w:w="1587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375834.709</w:t>
            </w:r>
          </w:p>
        </w:tc>
        <w:tc>
          <w:tcPr>
            <w:tcW w:w="1100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 xml:space="preserve">-1.09 </w:t>
            </w:r>
          </w:p>
        </w:tc>
        <w:tc>
          <w:tcPr>
            <w:tcW w:w="1681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274443.610</w:t>
            </w:r>
          </w:p>
        </w:tc>
        <w:tc>
          <w:tcPr>
            <w:tcW w:w="1047" w:type="dxa"/>
            <w:vAlign w:val="center"/>
          </w:tcPr>
          <w:p w:rsidR="000B4147" w:rsidRPr="005D1EB0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color w:val="FF0000"/>
                <w:sz w:val="18"/>
                <w:szCs w:val="18"/>
                <w:lang w:val="en-US"/>
              </w:rPr>
            </w:pPr>
            <w:r w:rsidRPr="005D1EB0">
              <w:rPr>
                <w:rFonts w:cs="Arial"/>
                <w:b w:val="0"/>
                <w:color w:val="FF0000"/>
                <w:sz w:val="18"/>
                <w:szCs w:val="18"/>
                <w:lang w:val="en-US"/>
              </w:rPr>
              <w:t>-7.01</w:t>
            </w:r>
          </w:p>
        </w:tc>
      </w:tr>
      <w:tr w:rsidR="000B4147" w:rsidTr="000B4147">
        <w:tc>
          <w:tcPr>
            <w:tcW w:w="1402" w:type="dxa"/>
            <w:vMerge/>
          </w:tcPr>
          <w:p w:rsidR="000B4147" w:rsidRDefault="000B4147" w:rsidP="000B4147">
            <w:pPr>
              <w:jc w:val="center"/>
            </w:pPr>
          </w:p>
        </w:tc>
        <w:tc>
          <w:tcPr>
            <w:tcW w:w="1405" w:type="dxa"/>
            <w:vMerge/>
          </w:tcPr>
          <w:p w:rsidR="000B4147" w:rsidRDefault="000B4147" w:rsidP="000B4147">
            <w:pPr>
              <w:jc w:val="center"/>
            </w:pPr>
          </w:p>
        </w:tc>
        <w:tc>
          <w:tcPr>
            <w:tcW w:w="1418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center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-19</w:t>
            </w:r>
          </w:p>
        </w:tc>
        <w:tc>
          <w:tcPr>
            <w:tcW w:w="1587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375837.734</w:t>
            </w:r>
          </w:p>
        </w:tc>
        <w:tc>
          <w:tcPr>
            <w:tcW w:w="1100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 xml:space="preserve">-1.09 </w:t>
            </w:r>
          </w:p>
        </w:tc>
        <w:tc>
          <w:tcPr>
            <w:tcW w:w="1681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274449.690</w:t>
            </w:r>
          </w:p>
        </w:tc>
        <w:tc>
          <w:tcPr>
            <w:tcW w:w="1047" w:type="dxa"/>
            <w:vAlign w:val="center"/>
          </w:tcPr>
          <w:p w:rsidR="000B4147" w:rsidRPr="005D1EB0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color w:val="FF0000"/>
                <w:sz w:val="18"/>
                <w:szCs w:val="18"/>
                <w:lang w:val="en-US"/>
              </w:rPr>
            </w:pPr>
            <w:r w:rsidRPr="005D1EB0">
              <w:rPr>
                <w:rFonts w:cs="Arial"/>
                <w:b w:val="0"/>
                <w:color w:val="FF0000"/>
                <w:sz w:val="18"/>
                <w:szCs w:val="18"/>
                <w:lang w:val="en-US"/>
              </w:rPr>
              <w:t>-7</w:t>
            </w:r>
          </w:p>
        </w:tc>
      </w:tr>
      <w:tr w:rsidR="000B4147" w:rsidTr="000B4147">
        <w:tc>
          <w:tcPr>
            <w:tcW w:w="1402" w:type="dxa"/>
            <w:vMerge/>
          </w:tcPr>
          <w:p w:rsidR="000B4147" w:rsidRDefault="000B4147" w:rsidP="000B4147">
            <w:pPr>
              <w:jc w:val="center"/>
            </w:pPr>
          </w:p>
        </w:tc>
        <w:tc>
          <w:tcPr>
            <w:tcW w:w="1405" w:type="dxa"/>
            <w:vMerge/>
          </w:tcPr>
          <w:p w:rsidR="000B4147" w:rsidRDefault="000B4147" w:rsidP="000B4147">
            <w:pPr>
              <w:jc w:val="center"/>
            </w:pPr>
          </w:p>
        </w:tc>
        <w:tc>
          <w:tcPr>
            <w:tcW w:w="1418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center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-21</w:t>
            </w:r>
          </w:p>
        </w:tc>
        <w:tc>
          <w:tcPr>
            <w:tcW w:w="1587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375839.912</w:t>
            </w:r>
          </w:p>
        </w:tc>
        <w:tc>
          <w:tcPr>
            <w:tcW w:w="1100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 xml:space="preserve">-1.09 </w:t>
            </w:r>
          </w:p>
        </w:tc>
        <w:tc>
          <w:tcPr>
            <w:tcW w:w="1681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274449.690</w:t>
            </w:r>
          </w:p>
        </w:tc>
        <w:tc>
          <w:tcPr>
            <w:tcW w:w="1047" w:type="dxa"/>
            <w:vAlign w:val="center"/>
          </w:tcPr>
          <w:p w:rsidR="000B4147" w:rsidRPr="005D1EB0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color w:val="FF0000"/>
                <w:sz w:val="18"/>
                <w:szCs w:val="18"/>
                <w:lang w:val="en-US"/>
              </w:rPr>
            </w:pPr>
            <w:r w:rsidRPr="005D1EB0">
              <w:rPr>
                <w:rFonts w:cs="Arial"/>
                <w:b w:val="0"/>
                <w:color w:val="FF0000"/>
                <w:sz w:val="18"/>
                <w:szCs w:val="18"/>
                <w:lang w:val="en-US"/>
              </w:rPr>
              <w:t>-7</w:t>
            </w:r>
          </w:p>
        </w:tc>
      </w:tr>
      <w:tr w:rsidR="000B4147" w:rsidTr="000B4147">
        <w:tc>
          <w:tcPr>
            <w:tcW w:w="1402" w:type="dxa"/>
            <w:vMerge/>
          </w:tcPr>
          <w:p w:rsidR="000B4147" w:rsidRDefault="000B4147" w:rsidP="000B4147">
            <w:pPr>
              <w:jc w:val="center"/>
            </w:pPr>
          </w:p>
        </w:tc>
        <w:tc>
          <w:tcPr>
            <w:tcW w:w="1405" w:type="dxa"/>
            <w:vMerge/>
          </w:tcPr>
          <w:p w:rsidR="000B4147" w:rsidRDefault="000B4147" w:rsidP="000B4147">
            <w:pPr>
              <w:jc w:val="center"/>
            </w:pPr>
          </w:p>
        </w:tc>
        <w:tc>
          <w:tcPr>
            <w:tcW w:w="1418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center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-25</w:t>
            </w:r>
          </w:p>
        </w:tc>
        <w:tc>
          <w:tcPr>
            <w:tcW w:w="1587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375840.336</w:t>
            </w:r>
          </w:p>
        </w:tc>
        <w:tc>
          <w:tcPr>
            <w:tcW w:w="1100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 xml:space="preserve">-0.33 </w:t>
            </w:r>
          </w:p>
        </w:tc>
        <w:tc>
          <w:tcPr>
            <w:tcW w:w="1681" w:type="dxa"/>
            <w:vAlign w:val="center"/>
          </w:tcPr>
          <w:p w:rsidR="000B4147" w:rsidRPr="006640F6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6640F6">
              <w:rPr>
                <w:rFonts w:cs="Arial"/>
                <w:b w:val="0"/>
                <w:sz w:val="18"/>
                <w:szCs w:val="18"/>
                <w:lang w:val="en-US"/>
              </w:rPr>
              <w:t>274449.690</w:t>
            </w:r>
          </w:p>
        </w:tc>
        <w:tc>
          <w:tcPr>
            <w:tcW w:w="1047" w:type="dxa"/>
            <w:vAlign w:val="center"/>
          </w:tcPr>
          <w:p w:rsidR="000B4147" w:rsidRPr="005D1EB0" w:rsidRDefault="000B4147" w:rsidP="000B4147">
            <w:pPr>
              <w:pStyle w:val="ZT"/>
              <w:framePr w:wrap="auto" w:hAnchor="text" w:yAlign="inline"/>
              <w:ind w:right="420"/>
              <w:jc w:val="both"/>
              <w:rPr>
                <w:rFonts w:cs="Arial"/>
                <w:b w:val="0"/>
                <w:color w:val="FF0000"/>
                <w:sz w:val="18"/>
                <w:szCs w:val="18"/>
                <w:lang w:val="en-US"/>
              </w:rPr>
            </w:pPr>
            <w:r w:rsidRPr="005D1EB0">
              <w:rPr>
                <w:rFonts w:cs="Arial"/>
                <w:b w:val="0"/>
                <w:color w:val="FF0000"/>
                <w:sz w:val="18"/>
                <w:szCs w:val="18"/>
                <w:lang w:val="en-US"/>
              </w:rPr>
              <w:t>-7</w:t>
            </w:r>
          </w:p>
        </w:tc>
      </w:tr>
    </w:tbl>
    <w:p w:rsidR="00DF50E9" w:rsidRDefault="00174451" w:rsidP="0013745A">
      <w:r>
        <w:rPr>
          <w:rFonts w:hint="eastAsia"/>
        </w:rPr>
        <w:t>According to simulation results shown in the table we have below observations:</w:t>
      </w:r>
    </w:p>
    <w:p w:rsidR="00174451" w:rsidRDefault="00174451" w:rsidP="0013745A">
      <w:r w:rsidRPr="00B62FB9">
        <w:rPr>
          <w:b/>
        </w:rPr>
        <w:t>O</w:t>
      </w:r>
      <w:r w:rsidRPr="00B62FB9">
        <w:rPr>
          <w:rFonts w:hint="eastAsia"/>
          <w:b/>
        </w:rPr>
        <w:t>bservation 1</w:t>
      </w:r>
      <w:r>
        <w:rPr>
          <w:rFonts w:hint="eastAsia"/>
        </w:rPr>
        <w:t xml:space="preserve">: for 28dB IAB-MT ACLR, to get 5% edge user throughput loss the IAB MT TX min power would be between -3 to -4dBm. </w:t>
      </w:r>
    </w:p>
    <w:p w:rsidR="00174451" w:rsidRDefault="00174451" w:rsidP="0013745A">
      <w:r w:rsidRPr="00B62FB9">
        <w:rPr>
          <w:rFonts w:hint="eastAsia"/>
          <w:b/>
        </w:rPr>
        <w:t>Observation 2</w:t>
      </w:r>
      <w:r>
        <w:rPr>
          <w:rFonts w:hint="eastAsia"/>
        </w:rPr>
        <w:t>: for 24dB IAB-MT ACLR, to get 5% edge user throughput loss the IAB MT TX min power would be between -5 to -6dBm.</w:t>
      </w:r>
    </w:p>
    <w:p w:rsidR="00E02989" w:rsidRPr="00B62FB9" w:rsidRDefault="007A532B" w:rsidP="00B62FB9">
      <w:r w:rsidRPr="00B62FB9">
        <w:rPr>
          <w:rFonts w:hint="eastAsia"/>
          <w:b/>
        </w:rPr>
        <w:t xml:space="preserve">Observation </w:t>
      </w:r>
      <w:r w:rsidR="00B62FB9" w:rsidRPr="00B62FB9">
        <w:rPr>
          <w:rFonts w:hint="eastAsia"/>
          <w:b/>
        </w:rPr>
        <w:t>3</w:t>
      </w:r>
      <w:r>
        <w:rPr>
          <w:rFonts w:hint="eastAsia"/>
        </w:rPr>
        <w:t>: for 2</w:t>
      </w:r>
      <w:r w:rsidR="00B62FB9">
        <w:rPr>
          <w:rFonts w:hint="eastAsia"/>
        </w:rPr>
        <w:t>0</w:t>
      </w:r>
      <w:r>
        <w:rPr>
          <w:rFonts w:hint="eastAsia"/>
        </w:rPr>
        <w:t xml:space="preserve">dB IAB-MT ACLR, to get 5% edge user throughput loss the IAB MT TX min power would be </w:t>
      </w:r>
      <w:r w:rsidR="00B62FB9">
        <w:rPr>
          <w:rFonts w:hint="eastAsia"/>
        </w:rPr>
        <w:lastRenderedPageBreak/>
        <w:t>lower than -25dBm</w:t>
      </w:r>
      <w:r>
        <w:rPr>
          <w:rFonts w:hint="eastAsia"/>
        </w:rPr>
        <w:t>.</w:t>
      </w:r>
    </w:p>
    <w:p w:rsidR="004914E1" w:rsidRPr="00E63F56" w:rsidRDefault="004F1909" w:rsidP="00F740D5">
      <w:pPr>
        <w:pStyle w:val="Heading1"/>
        <w:numPr>
          <w:ilvl w:val="0"/>
          <w:numId w:val="0"/>
        </w:numPr>
        <w:ind w:left="432" w:hanging="432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4 </w:t>
      </w:r>
      <w:r w:rsidR="000316D6">
        <w:rPr>
          <w:rFonts w:cs="Arial" w:hint="eastAsia"/>
          <w:lang w:eastAsia="zh-CN"/>
        </w:rPr>
        <w:t>Reference</w:t>
      </w:r>
    </w:p>
    <w:p w:rsidR="00932C93" w:rsidRDefault="00727D64" w:rsidP="00932C93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[1</w:t>
      </w:r>
      <w:r w:rsidR="00932C93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]</w:t>
      </w:r>
      <w:r w:rsidR="004F1909" w:rsidRPr="004F1909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</w:t>
      </w:r>
      <w:hyperlink r:id="rId9" w:history="1">
        <w:r w:rsidR="004F1909" w:rsidRPr="004F1909">
          <w:rPr>
            <w:rFonts w:asciiTheme="minorHAnsi" w:hAnsiTheme="minorHAnsi" w:cstheme="minorBidi" w:hint="eastAsia"/>
            <w:b w:val="0"/>
            <w:kern w:val="2"/>
            <w:sz w:val="21"/>
            <w:szCs w:val="22"/>
            <w:lang w:val="en-US" w:eastAsia="zh-CN"/>
          </w:rPr>
          <w:t>R</w:t>
        </w:r>
        <w:r w:rsidR="004F1909" w:rsidRPr="004F1909">
          <w:rPr>
            <w:rFonts w:asciiTheme="minorHAnsi" w:hAnsiTheme="minorHAnsi" w:cstheme="minorBidi"/>
            <w:b w:val="0"/>
            <w:kern w:val="2"/>
            <w:sz w:val="21"/>
            <w:szCs w:val="22"/>
            <w:lang w:val="en-US" w:eastAsia="zh-CN"/>
          </w:rPr>
          <w:t>4-1913052</w:t>
        </w:r>
      </w:hyperlink>
      <w:r w:rsidR="004F1909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,</w:t>
      </w:r>
      <w:r w:rsidR="004F1909" w:rsidRPr="004F1909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Ad-hoc meeting </w:t>
      </w:r>
      <w:proofErr w:type="spellStart"/>
      <w:r w:rsidR="004F1909" w:rsidRPr="004F1909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mintues</w:t>
      </w:r>
      <w:proofErr w:type="spellEnd"/>
      <w:r w:rsidR="004F1909" w:rsidRPr="004F1909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for IAB RF</w:t>
      </w:r>
    </w:p>
    <w:p w:rsidR="004F1909" w:rsidRDefault="004F1909" w:rsidP="00932C93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sectPr w:rsidR="004F1909" w:rsidSect="00C222F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A9D" w:rsidRDefault="003A1A9D" w:rsidP="00FF76F4">
      <w:r>
        <w:separator/>
      </w:r>
    </w:p>
  </w:endnote>
  <w:endnote w:type="continuationSeparator" w:id="0">
    <w:p w:rsidR="003A1A9D" w:rsidRDefault="003A1A9D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A9D" w:rsidRDefault="003A1A9D" w:rsidP="00FF76F4">
      <w:r>
        <w:separator/>
      </w:r>
    </w:p>
  </w:footnote>
  <w:footnote w:type="continuationSeparator" w:id="0">
    <w:p w:rsidR="003A1A9D" w:rsidRDefault="003A1A9D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4F0608"/>
    <w:multiLevelType w:val="hybridMultilevel"/>
    <w:tmpl w:val="20DCE64C"/>
    <w:lvl w:ilvl="0" w:tplc="04090003">
      <w:start w:val="1"/>
      <w:numFmt w:val="bullet"/>
      <w:lvlText w:val="o"/>
      <w:lvlJc w:val="left"/>
      <w:pPr>
        <w:ind w:left="692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2" w:hanging="420"/>
      </w:pPr>
      <w:rPr>
        <w:rFonts w:ascii="Wingdings" w:hAnsi="Wingdings" w:hint="default"/>
      </w:rPr>
    </w:lvl>
  </w:abstractNum>
  <w:abstractNum w:abstractNumId="2">
    <w:nsid w:val="0C037455"/>
    <w:multiLevelType w:val="hybridMultilevel"/>
    <w:tmpl w:val="8276884E"/>
    <w:lvl w:ilvl="0" w:tplc="0409000B">
      <w:start w:val="1"/>
      <w:numFmt w:val="bullet"/>
      <w:lvlText w:val=""/>
      <w:lvlJc w:val="left"/>
      <w:pPr>
        <w:ind w:left="8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3">
    <w:nsid w:val="0EA86C22"/>
    <w:multiLevelType w:val="hybridMultilevel"/>
    <w:tmpl w:val="38D6C10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155C57"/>
    <w:multiLevelType w:val="hybridMultilevel"/>
    <w:tmpl w:val="85408640"/>
    <w:lvl w:ilvl="0" w:tplc="E26A7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41C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52A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80A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DAB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E0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04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8C3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20D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237FBA"/>
    <w:multiLevelType w:val="hybridMultilevel"/>
    <w:tmpl w:val="C96A8FE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2502B5"/>
    <w:multiLevelType w:val="hybridMultilevel"/>
    <w:tmpl w:val="FA4492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CE2C4C"/>
    <w:multiLevelType w:val="hybridMultilevel"/>
    <w:tmpl w:val="1C38FD0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279C4F19"/>
    <w:multiLevelType w:val="hybridMultilevel"/>
    <w:tmpl w:val="888E31F6"/>
    <w:lvl w:ilvl="0" w:tplc="6C0C8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6A7E42">
      <w:start w:val="20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E870C8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0E1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45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7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A8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E5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81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BEB224F"/>
    <w:multiLevelType w:val="hybridMultilevel"/>
    <w:tmpl w:val="BABC4042"/>
    <w:lvl w:ilvl="0" w:tplc="5C6C2CFC">
      <w:numFmt w:val="bullet"/>
      <w:lvlText w:val="-"/>
      <w:lvlJc w:val="left"/>
      <w:pPr>
        <w:ind w:left="63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37793C"/>
    <w:multiLevelType w:val="hybridMultilevel"/>
    <w:tmpl w:val="97BEEFCE"/>
    <w:lvl w:ilvl="0" w:tplc="6C0C8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279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70C8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0E1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45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7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A8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E5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81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85009F5"/>
    <w:multiLevelType w:val="hybridMultilevel"/>
    <w:tmpl w:val="1D38569E"/>
    <w:lvl w:ilvl="0" w:tplc="9D960C1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01147F"/>
    <w:multiLevelType w:val="hybridMultilevel"/>
    <w:tmpl w:val="01BE114C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8">
    <w:nsid w:val="3A201B9B"/>
    <w:multiLevelType w:val="hybridMultilevel"/>
    <w:tmpl w:val="82AED674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F335372"/>
    <w:multiLevelType w:val="hybridMultilevel"/>
    <w:tmpl w:val="20D02612"/>
    <w:lvl w:ilvl="0" w:tplc="D7DCBEC0">
      <w:numFmt w:val="bullet"/>
      <w:lvlText w:val="-"/>
      <w:lvlJc w:val="left"/>
      <w:pPr>
        <w:ind w:left="529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</w:abstractNum>
  <w:abstractNum w:abstractNumId="20">
    <w:nsid w:val="406B13AC"/>
    <w:multiLevelType w:val="hybridMultilevel"/>
    <w:tmpl w:val="A330D91C"/>
    <w:lvl w:ilvl="0" w:tplc="74AC74F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0A6205"/>
    <w:multiLevelType w:val="hybridMultilevel"/>
    <w:tmpl w:val="38603592"/>
    <w:lvl w:ilvl="0" w:tplc="7124F9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9E3E2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B249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28EC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4C10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C086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1C77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06A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82A5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8E7CDD"/>
    <w:multiLevelType w:val="hybridMultilevel"/>
    <w:tmpl w:val="6AA46E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6EB49EC"/>
    <w:multiLevelType w:val="hybridMultilevel"/>
    <w:tmpl w:val="3FC25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036490"/>
    <w:multiLevelType w:val="hybridMultilevel"/>
    <w:tmpl w:val="4D260538"/>
    <w:lvl w:ilvl="0" w:tplc="9FF0639E">
      <w:start w:val="1"/>
      <w:numFmt w:val="bullet"/>
      <w:lvlText w:val="•"/>
      <w:lvlJc w:val="left"/>
      <w:pPr>
        <w:ind w:left="1112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72" w:hanging="420"/>
      </w:pPr>
      <w:rPr>
        <w:rFonts w:ascii="Wingdings" w:hAnsi="Wingdings" w:hint="default"/>
      </w:rPr>
    </w:lvl>
  </w:abstractNum>
  <w:abstractNum w:abstractNumId="26">
    <w:nsid w:val="5B866EC8"/>
    <w:multiLevelType w:val="hybridMultilevel"/>
    <w:tmpl w:val="DAD49698"/>
    <w:lvl w:ilvl="0" w:tplc="D4CAD106">
      <w:start w:val="1"/>
      <w:numFmt w:val="decimal"/>
      <w:lvlText w:val="%1."/>
      <w:lvlJc w:val="left"/>
      <w:pPr>
        <w:ind w:left="360" w:hanging="360"/>
      </w:pPr>
      <w:rPr>
        <w:color w:val="C0000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C9A4058"/>
    <w:multiLevelType w:val="hybridMultilevel"/>
    <w:tmpl w:val="6244598C"/>
    <w:lvl w:ilvl="0" w:tplc="E26A8E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0A7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B00F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602F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0A14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84AA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BEC6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72A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9476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A73066C"/>
    <w:multiLevelType w:val="hybridMultilevel"/>
    <w:tmpl w:val="3F1C60A8"/>
    <w:lvl w:ilvl="0" w:tplc="CFA0ADD2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BA91134"/>
    <w:multiLevelType w:val="hybridMultilevel"/>
    <w:tmpl w:val="481271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726D2002"/>
    <w:multiLevelType w:val="hybridMultilevel"/>
    <w:tmpl w:val="3E2A60D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8FB19A0"/>
    <w:multiLevelType w:val="hybridMultilevel"/>
    <w:tmpl w:val="74044246"/>
    <w:lvl w:ilvl="0" w:tplc="CAE8CB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70D1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03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1E7E4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0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46F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D66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CE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3A5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2"/>
  </w:num>
  <w:num w:numId="2">
    <w:abstractNumId w:val="17"/>
  </w:num>
  <w:num w:numId="3">
    <w:abstractNumId w:val="6"/>
  </w:num>
  <w:num w:numId="4">
    <w:abstractNumId w:val="10"/>
  </w:num>
  <w:num w:numId="5">
    <w:abstractNumId w:val="26"/>
  </w:num>
  <w:num w:numId="6">
    <w:abstractNumId w:val="8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30"/>
  </w:num>
  <w:num w:numId="9">
    <w:abstractNumId w:val="2"/>
  </w:num>
  <w:num w:numId="10">
    <w:abstractNumId w:val="33"/>
  </w:num>
  <w:num w:numId="11">
    <w:abstractNumId w:val="12"/>
  </w:num>
  <w:num w:numId="12">
    <w:abstractNumId w:val="15"/>
  </w:num>
  <w:num w:numId="13">
    <w:abstractNumId w:val="5"/>
  </w:num>
  <w:num w:numId="14">
    <w:abstractNumId w:val="7"/>
  </w:num>
  <w:num w:numId="15">
    <w:abstractNumId w:val="3"/>
  </w:num>
  <w:num w:numId="16">
    <w:abstractNumId w:val="22"/>
  </w:num>
  <w:num w:numId="17">
    <w:abstractNumId w:val="29"/>
  </w:num>
  <w:num w:numId="18">
    <w:abstractNumId w:val="21"/>
  </w:num>
  <w:num w:numId="19">
    <w:abstractNumId w:val="9"/>
  </w:num>
  <w:num w:numId="20">
    <w:abstractNumId w:val="16"/>
  </w:num>
  <w:num w:numId="21">
    <w:abstractNumId w:val="4"/>
  </w:num>
  <w:num w:numId="22">
    <w:abstractNumId w:val="19"/>
  </w:num>
  <w:num w:numId="23">
    <w:abstractNumId w:val="14"/>
  </w:num>
  <w:num w:numId="24">
    <w:abstractNumId w:val="11"/>
  </w:num>
  <w:num w:numId="25">
    <w:abstractNumId w:val="34"/>
  </w:num>
  <w:num w:numId="26">
    <w:abstractNumId w:val="1"/>
  </w:num>
  <w:num w:numId="27">
    <w:abstractNumId w:val="25"/>
  </w:num>
  <w:num w:numId="28">
    <w:abstractNumId w:val="31"/>
  </w:num>
  <w:num w:numId="29">
    <w:abstractNumId w:val="13"/>
  </w:num>
  <w:num w:numId="30">
    <w:abstractNumId w:val="32"/>
    <w:lvlOverride w:ilvl="0">
      <w:startOverride w:val="2"/>
    </w:lvlOverride>
  </w:num>
  <w:num w:numId="31">
    <w:abstractNumId w:val="32"/>
    <w:lvlOverride w:ilvl="0">
      <w:startOverride w:val="4"/>
    </w:lvlOverride>
  </w:num>
  <w:num w:numId="32">
    <w:abstractNumId w:val="27"/>
  </w:num>
  <w:num w:numId="33">
    <w:abstractNumId w:val="24"/>
  </w:num>
  <w:num w:numId="34">
    <w:abstractNumId w:val="28"/>
  </w:num>
  <w:num w:numId="35">
    <w:abstractNumId w:val="23"/>
  </w:num>
  <w:num w:numId="36">
    <w:abstractNumId w:val="18"/>
  </w:num>
  <w:num w:numId="37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0478F"/>
    <w:rsid w:val="000049FE"/>
    <w:rsid w:val="00005954"/>
    <w:rsid w:val="00005F97"/>
    <w:rsid w:val="00014035"/>
    <w:rsid w:val="00015077"/>
    <w:rsid w:val="00017DE0"/>
    <w:rsid w:val="000213A5"/>
    <w:rsid w:val="000224CD"/>
    <w:rsid w:val="00022887"/>
    <w:rsid w:val="00024177"/>
    <w:rsid w:val="00027197"/>
    <w:rsid w:val="000303EB"/>
    <w:rsid w:val="000316D6"/>
    <w:rsid w:val="000316D9"/>
    <w:rsid w:val="00031A3E"/>
    <w:rsid w:val="00036077"/>
    <w:rsid w:val="00044194"/>
    <w:rsid w:val="00044287"/>
    <w:rsid w:val="00044671"/>
    <w:rsid w:val="000447E0"/>
    <w:rsid w:val="00045F80"/>
    <w:rsid w:val="000542D7"/>
    <w:rsid w:val="0005598F"/>
    <w:rsid w:val="000608D0"/>
    <w:rsid w:val="000637ED"/>
    <w:rsid w:val="0006396D"/>
    <w:rsid w:val="000645A0"/>
    <w:rsid w:val="00064A69"/>
    <w:rsid w:val="00070115"/>
    <w:rsid w:val="00070126"/>
    <w:rsid w:val="000708E3"/>
    <w:rsid w:val="00070B32"/>
    <w:rsid w:val="000718E9"/>
    <w:rsid w:val="000729C9"/>
    <w:rsid w:val="00073211"/>
    <w:rsid w:val="00081033"/>
    <w:rsid w:val="0008319D"/>
    <w:rsid w:val="00086E14"/>
    <w:rsid w:val="0009033A"/>
    <w:rsid w:val="0009104B"/>
    <w:rsid w:val="00094D4E"/>
    <w:rsid w:val="00095E1A"/>
    <w:rsid w:val="000A13E0"/>
    <w:rsid w:val="000A167E"/>
    <w:rsid w:val="000A301D"/>
    <w:rsid w:val="000A4989"/>
    <w:rsid w:val="000A6D1A"/>
    <w:rsid w:val="000B1FF8"/>
    <w:rsid w:val="000B2BC0"/>
    <w:rsid w:val="000B4147"/>
    <w:rsid w:val="000C243C"/>
    <w:rsid w:val="000C5302"/>
    <w:rsid w:val="000C54C6"/>
    <w:rsid w:val="000D3C64"/>
    <w:rsid w:val="000D4C59"/>
    <w:rsid w:val="000E254F"/>
    <w:rsid w:val="000E269A"/>
    <w:rsid w:val="000E33AA"/>
    <w:rsid w:val="000E34BE"/>
    <w:rsid w:val="000E3ED7"/>
    <w:rsid w:val="000E5E68"/>
    <w:rsid w:val="000E6A3A"/>
    <w:rsid w:val="000F0286"/>
    <w:rsid w:val="000F0D24"/>
    <w:rsid w:val="000F0FA3"/>
    <w:rsid w:val="000F4EB5"/>
    <w:rsid w:val="000F5165"/>
    <w:rsid w:val="000F53E9"/>
    <w:rsid w:val="000F6B51"/>
    <w:rsid w:val="000F6F63"/>
    <w:rsid w:val="00100301"/>
    <w:rsid w:val="00102A9E"/>
    <w:rsid w:val="001040DF"/>
    <w:rsid w:val="001069C5"/>
    <w:rsid w:val="001074A1"/>
    <w:rsid w:val="00111284"/>
    <w:rsid w:val="001118BE"/>
    <w:rsid w:val="00115241"/>
    <w:rsid w:val="001163EB"/>
    <w:rsid w:val="00121276"/>
    <w:rsid w:val="00125394"/>
    <w:rsid w:val="00131637"/>
    <w:rsid w:val="00131991"/>
    <w:rsid w:val="0013335E"/>
    <w:rsid w:val="00135DC0"/>
    <w:rsid w:val="00135E7C"/>
    <w:rsid w:val="0013726E"/>
    <w:rsid w:val="0013745A"/>
    <w:rsid w:val="001438AA"/>
    <w:rsid w:val="00143D1D"/>
    <w:rsid w:val="001455C3"/>
    <w:rsid w:val="00145FFB"/>
    <w:rsid w:val="0014667B"/>
    <w:rsid w:val="00162691"/>
    <w:rsid w:val="0016328B"/>
    <w:rsid w:val="0017034F"/>
    <w:rsid w:val="00170B06"/>
    <w:rsid w:val="00171B46"/>
    <w:rsid w:val="001725B2"/>
    <w:rsid w:val="00172664"/>
    <w:rsid w:val="00172D41"/>
    <w:rsid w:val="00173E9D"/>
    <w:rsid w:val="00174451"/>
    <w:rsid w:val="001754C2"/>
    <w:rsid w:val="0017557C"/>
    <w:rsid w:val="00175ACA"/>
    <w:rsid w:val="001808B0"/>
    <w:rsid w:val="00182E67"/>
    <w:rsid w:val="001832D5"/>
    <w:rsid w:val="00184E7E"/>
    <w:rsid w:val="001871AA"/>
    <w:rsid w:val="001876C0"/>
    <w:rsid w:val="00190331"/>
    <w:rsid w:val="00195C0C"/>
    <w:rsid w:val="00197EF8"/>
    <w:rsid w:val="001A24EE"/>
    <w:rsid w:val="001A5265"/>
    <w:rsid w:val="001B3133"/>
    <w:rsid w:val="001B55E0"/>
    <w:rsid w:val="001B6ED9"/>
    <w:rsid w:val="001C0816"/>
    <w:rsid w:val="001C4FD0"/>
    <w:rsid w:val="001C5ACB"/>
    <w:rsid w:val="001C5BB2"/>
    <w:rsid w:val="001C66F3"/>
    <w:rsid w:val="001D02BC"/>
    <w:rsid w:val="001D0887"/>
    <w:rsid w:val="001D0DE5"/>
    <w:rsid w:val="001D100E"/>
    <w:rsid w:val="001D5002"/>
    <w:rsid w:val="001D5E02"/>
    <w:rsid w:val="001D6341"/>
    <w:rsid w:val="001D7324"/>
    <w:rsid w:val="001E11C5"/>
    <w:rsid w:val="001E192C"/>
    <w:rsid w:val="001E2A71"/>
    <w:rsid w:val="001E749D"/>
    <w:rsid w:val="001F192F"/>
    <w:rsid w:val="002007FA"/>
    <w:rsid w:val="00202A5F"/>
    <w:rsid w:val="00207D97"/>
    <w:rsid w:val="00210B3E"/>
    <w:rsid w:val="00212625"/>
    <w:rsid w:val="00212808"/>
    <w:rsid w:val="00213744"/>
    <w:rsid w:val="00215310"/>
    <w:rsid w:val="00220EC2"/>
    <w:rsid w:val="00223B39"/>
    <w:rsid w:val="00225207"/>
    <w:rsid w:val="002277E9"/>
    <w:rsid w:val="002301BF"/>
    <w:rsid w:val="00230B99"/>
    <w:rsid w:val="0023410B"/>
    <w:rsid w:val="0023572B"/>
    <w:rsid w:val="00236E91"/>
    <w:rsid w:val="0024181C"/>
    <w:rsid w:val="002418EC"/>
    <w:rsid w:val="00246EBC"/>
    <w:rsid w:val="00247675"/>
    <w:rsid w:val="00252606"/>
    <w:rsid w:val="00254895"/>
    <w:rsid w:val="00257B53"/>
    <w:rsid w:val="00257FB9"/>
    <w:rsid w:val="00260E9E"/>
    <w:rsid w:val="002611BB"/>
    <w:rsid w:val="00261C0C"/>
    <w:rsid w:val="00262C6C"/>
    <w:rsid w:val="00264CF1"/>
    <w:rsid w:val="0026676E"/>
    <w:rsid w:val="00266E04"/>
    <w:rsid w:val="002671F3"/>
    <w:rsid w:val="00267AAF"/>
    <w:rsid w:val="00271B14"/>
    <w:rsid w:val="0027316B"/>
    <w:rsid w:val="00273BEE"/>
    <w:rsid w:val="002741FD"/>
    <w:rsid w:val="00277496"/>
    <w:rsid w:val="00281E20"/>
    <w:rsid w:val="00285A74"/>
    <w:rsid w:val="00286C6A"/>
    <w:rsid w:val="00294C44"/>
    <w:rsid w:val="00295175"/>
    <w:rsid w:val="002971D6"/>
    <w:rsid w:val="00297965"/>
    <w:rsid w:val="002A0C18"/>
    <w:rsid w:val="002A292E"/>
    <w:rsid w:val="002A5A60"/>
    <w:rsid w:val="002A727E"/>
    <w:rsid w:val="002B0953"/>
    <w:rsid w:val="002B0A83"/>
    <w:rsid w:val="002B1265"/>
    <w:rsid w:val="002B4C48"/>
    <w:rsid w:val="002C22C2"/>
    <w:rsid w:val="002C2435"/>
    <w:rsid w:val="002C333F"/>
    <w:rsid w:val="002C7731"/>
    <w:rsid w:val="002C7B0C"/>
    <w:rsid w:val="002C7C95"/>
    <w:rsid w:val="002D29A3"/>
    <w:rsid w:val="002D33BF"/>
    <w:rsid w:val="002D6806"/>
    <w:rsid w:val="002E0E33"/>
    <w:rsid w:val="002E2FCA"/>
    <w:rsid w:val="002E4E27"/>
    <w:rsid w:val="002F0731"/>
    <w:rsid w:val="002F1435"/>
    <w:rsid w:val="002F4833"/>
    <w:rsid w:val="003029C2"/>
    <w:rsid w:val="00303031"/>
    <w:rsid w:val="0030466C"/>
    <w:rsid w:val="00307F2F"/>
    <w:rsid w:val="00312862"/>
    <w:rsid w:val="00313FF8"/>
    <w:rsid w:val="0031560F"/>
    <w:rsid w:val="003218D7"/>
    <w:rsid w:val="003252C5"/>
    <w:rsid w:val="0032668A"/>
    <w:rsid w:val="00330269"/>
    <w:rsid w:val="00330D88"/>
    <w:rsid w:val="00330F3A"/>
    <w:rsid w:val="00333E6B"/>
    <w:rsid w:val="00334231"/>
    <w:rsid w:val="00336F41"/>
    <w:rsid w:val="00341535"/>
    <w:rsid w:val="003456AF"/>
    <w:rsid w:val="003471B3"/>
    <w:rsid w:val="00347990"/>
    <w:rsid w:val="00352B38"/>
    <w:rsid w:val="0035429B"/>
    <w:rsid w:val="003603A3"/>
    <w:rsid w:val="00360C89"/>
    <w:rsid w:val="0036113D"/>
    <w:rsid w:val="00362264"/>
    <w:rsid w:val="003623DE"/>
    <w:rsid w:val="00362F87"/>
    <w:rsid w:val="00364D91"/>
    <w:rsid w:val="00365680"/>
    <w:rsid w:val="00366254"/>
    <w:rsid w:val="00370375"/>
    <w:rsid w:val="00370AEB"/>
    <w:rsid w:val="0037169F"/>
    <w:rsid w:val="003730E8"/>
    <w:rsid w:val="00373C16"/>
    <w:rsid w:val="00375EE0"/>
    <w:rsid w:val="0038700F"/>
    <w:rsid w:val="003875E1"/>
    <w:rsid w:val="00392AB2"/>
    <w:rsid w:val="003933B7"/>
    <w:rsid w:val="00394462"/>
    <w:rsid w:val="00396A44"/>
    <w:rsid w:val="003A0365"/>
    <w:rsid w:val="003A0F8B"/>
    <w:rsid w:val="003A1A9D"/>
    <w:rsid w:val="003A3D0E"/>
    <w:rsid w:val="003A4B6D"/>
    <w:rsid w:val="003A4EAB"/>
    <w:rsid w:val="003B3155"/>
    <w:rsid w:val="003B5F75"/>
    <w:rsid w:val="003B7398"/>
    <w:rsid w:val="003B7523"/>
    <w:rsid w:val="003C1610"/>
    <w:rsid w:val="003C1FF6"/>
    <w:rsid w:val="003C4BC7"/>
    <w:rsid w:val="003C5997"/>
    <w:rsid w:val="003C5F2E"/>
    <w:rsid w:val="003C7B0C"/>
    <w:rsid w:val="003D081D"/>
    <w:rsid w:val="003D3843"/>
    <w:rsid w:val="003D3E5E"/>
    <w:rsid w:val="003D4810"/>
    <w:rsid w:val="003D5CA7"/>
    <w:rsid w:val="003E1BCB"/>
    <w:rsid w:val="003E53C0"/>
    <w:rsid w:val="003F0B61"/>
    <w:rsid w:val="003F1336"/>
    <w:rsid w:val="003F2522"/>
    <w:rsid w:val="003F3D0A"/>
    <w:rsid w:val="003F6833"/>
    <w:rsid w:val="00402CD8"/>
    <w:rsid w:val="00402FB6"/>
    <w:rsid w:val="004049D7"/>
    <w:rsid w:val="00411EB5"/>
    <w:rsid w:val="004154B5"/>
    <w:rsid w:val="0042000F"/>
    <w:rsid w:val="00420BBA"/>
    <w:rsid w:val="0042257B"/>
    <w:rsid w:val="00422714"/>
    <w:rsid w:val="0042479B"/>
    <w:rsid w:val="004262D6"/>
    <w:rsid w:val="00427457"/>
    <w:rsid w:val="0042771E"/>
    <w:rsid w:val="00434276"/>
    <w:rsid w:val="0044026E"/>
    <w:rsid w:val="0044129E"/>
    <w:rsid w:val="00445269"/>
    <w:rsid w:val="00447AB5"/>
    <w:rsid w:val="00447E1F"/>
    <w:rsid w:val="0045116C"/>
    <w:rsid w:val="00452999"/>
    <w:rsid w:val="004535E2"/>
    <w:rsid w:val="00453F41"/>
    <w:rsid w:val="00456040"/>
    <w:rsid w:val="00457F78"/>
    <w:rsid w:val="00460F58"/>
    <w:rsid w:val="00461C52"/>
    <w:rsid w:val="00463740"/>
    <w:rsid w:val="00464581"/>
    <w:rsid w:val="00471EE8"/>
    <w:rsid w:val="0047586E"/>
    <w:rsid w:val="00475927"/>
    <w:rsid w:val="004837DE"/>
    <w:rsid w:val="00486410"/>
    <w:rsid w:val="004870CC"/>
    <w:rsid w:val="00490806"/>
    <w:rsid w:val="004914E1"/>
    <w:rsid w:val="004924F5"/>
    <w:rsid w:val="00495BB4"/>
    <w:rsid w:val="00497B60"/>
    <w:rsid w:val="004A299B"/>
    <w:rsid w:val="004A2EE0"/>
    <w:rsid w:val="004A4A4C"/>
    <w:rsid w:val="004A6CB8"/>
    <w:rsid w:val="004B7958"/>
    <w:rsid w:val="004C098D"/>
    <w:rsid w:val="004C0B85"/>
    <w:rsid w:val="004C3783"/>
    <w:rsid w:val="004C5873"/>
    <w:rsid w:val="004D08D4"/>
    <w:rsid w:val="004D2036"/>
    <w:rsid w:val="004D4B96"/>
    <w:rsid w:val="004D6754"/>
    <w:rsid w:val="004D78B3"/>
    <w:rsid w:val="004E00B8"/>
    <w:rsid w:val="004E02D1"/>
    <w:rsid w:val="004E0EBD"/>
    <w:rsid w:val="004E16C1"/>
    <w:rsid w:val="004E463B"/>
    <w:rsid w:val="004E50F2"/>
    <w:rsid w:val="004E64C5"/>
    <w:rsid w:val="004F0168"/>
    <w:rsid w:val="004F1909"/>
    <w:rsid w:val="004F33BC"/>
    <w:rsid w:val="004F385E"/>
    <w:rsid w:val="004F49D2"/>
    <w:rsid w:val="004F5AB4"/>
    <w:rsid w:val="004F6232"/>
    <w:rsid w:val="004F7601"/>
    <w:rsid w:val="004F77CA"/>
    <w:rsid w:val="00500D19"/>
    <w:rsid w:val="00503850"/>
    <w:rsid w:val="00505ACA"/>
    <w:rsid w:val="00506DB2"/>
    <w:rsid w:val="0051178B"/>
    <w:rsid w:val="00511D7F"/>
    <w:rsid w:val="005142E8"/>
    <w:rsid w:val="005213B5"/>
    <w:rsid w:val="0052392E"/>
    <w:rsid w:val="00523CF3"/>
    <w:rsid w:val="005246CB"/>
    <w:rsid w:val="00531509"/>
    <w:rsid w:val="00531781"/>
    <w:rsid w:val="005346DE"/>
    <w:rsid w:val="005359F4"/>
    <w:rsid w:val="00535B49"/>
    <w:rsid w:val="00536D9A"/>
    <w:rsid w:val="00536FFB"/>
    <w:rsid w:val="00537059"/>
    <w:rsid w:val="00537A2F"/>
    <w:rsid w:val="0054145B"/>
    <w:rsid w:val="005518A8"/>
    <w:rsid w:val="00552DB0"/>
    <w:rsid w:val="005542D3"/>
    <w:rsid w:val="00554E7B"/>
    <w:rsid w:val="00561EED"/>
    <w:rsid w:val="005649B4"/>
    <w:rsid w:val="0056578B"/>
    <w:rsid w:val="00571F43"/>
    <w:rsid w:val="005722AC"/>
    <w:rsid w:val="005737AA"/>
    <w:rsid w:val="00573CAC"/>
    <w:rsid w:val="00577E33"/>
    <w:rsid w:val="00581D9D"/>
    <w:rsid w:val="005823E1"/>
    <w:rsid w:val="00582F35"/>
    <w:rsid w:val="005855BE"/>
    <w:rsid w:val="00586132"/>
    <w:rsid w:val="00586C1C"/>
    <w:rsid w:val="00587CC4"/>
    <w:rsid w:val="00587FF3"/>
    <w:rsid w:val="00593FEF"/>
    <w:rsid w:val="00594B4A"/>
    <w:rsid w:val="005A09F3"/>
    <w:rsid w:val="005A1066"/>
    <w:rsid w:val="005A3410"/>
    <w:rsid w:val="005A4BE2"/>
    <w:rsid w:val="005A770A"/>
    <w:rsid w:val="005B2965"/>
    <w:rsid w:val="005B49A1"/>
    <w:rsid w:val="005C1E99"/>
    <w:rsid w:val="005C4FC8"/>
    <w:rsid w:val="005C5399"/>
    <w:rsid w:val="005D08C9"/>
    <w:rsid w:val="005D1EB0"/>
    <w:rsid w:val="005D2D82"/>
    <w:rsid w:val="005D3BC1"/>
    <w:rsid w:val="005D4616"/>
    <w:rsid w:val="005E2128"/>
    <w:rsid w:val="005E3919"/>
    <w:rsid w:val="005E5A03"/>
    <w:rsid w:val="005E5C3A"/>
    <w:rsid w:val="005E6211"/>
    <w:rsid w:val="005E76A8"/>
    <w:rsid w:val="005F01DD"/>
    <w:rsid w:val="005F3D83"/>
    <w:rsid w:val="00600417"/>
    <w:rsid w:val="00602538"/>
    <w:rsid w:val="006059DB"/>
    <w:rsid w:val="006060F6"/>
    <w:rsid w:val="0061075C"/>
    <w:rsid w:val="006126A1"/>
    <w:rsid w:val="0061298D"/>
    <w:rsid w:val="00614E6E"/>
    <w:rsid w:val="006161C5"/>
    <w:rsid w:val="00616368"/>
    <w:rsid w:val="0061765F"/>
    <w:rsid w:val="00617A8C"/>
    <w:rsid w:val="00620683"/>
    <w:rsid w:val="00621FB0"/>
    <w:rsid w:val="006240DC"/>
    <w:rsid w:val="0062510F"/>
    <w:rsid w:val="00625531"/>
    <w:rsid w:val="00626FB8"/>
    <w:rsid w:val="00627F5C"/>
    <w:rsid w:val="00633715"/>
    <w:rsid w:val="006340A9"/>
    <w:rsid w:val="00635C59"/>
    <w:rsid w:val="00641DC3"/>
    <w:rsid w:val="00642D16"/>
    <w:rsid w:val="006454BA"/>
    <w:rsid w:val="00650803"/>
    <w:rsid w:val="006557EE"/>
    <w:rsid w:val="00655C68"/>
    <w:rsid w:val="00657398"/>
    <w:rsid w:val="00661789"/>
    <w:rsid w:val="006640F6"/>
    <w:rsid w:val="00666CF0"/>
    <w:rsid w:val="00672ACC"/>
    <w:rsid w:val="0068271C"/>
    <w:rsid w:val="00683FE1"/>
    <w:rsid w:val="00690C08"/>
    <w:rsid w:val="006913C1"/>
    <w:rsid w:val="00691B0B"/>
    <w:rsid w:val="00693E39"/>
    <w:rsid w:val="00694C72"/>
    <w:rsid w:val="00696AA9"/>
    <w:rsid w:val="006A031A"/>
    <w:rsid w:val="006A2402"/>
    <w:rsid w:val="006A262E"/>
    <w:rsid w:val="006A3761"/>
    <w:rsid w:val="006A4700"/>
    <w:rsid w:val="006A4BEF"/>
    <w:rsid w:val="006A55C5"/>
    <w:rsid w:val="006A64AE"/>
    <w:rsid w:val="006B0979"/>
    <w:rsid w:val="006B1ECD"/>
    <w:rsid w:val="006B3A76"/>
    <w:rsid w:val="006B4DDE"/>
    <w:rsid w:val="006C03E8"/>
    <w:rsid w:val="006C0DD2"/>
    <w:rsid w:val="006C2A6A"/>
    <w:rsid w:val="006C4F30"/>
    <w:rsid w:val="006C6724"/>
    <w:rsid w:val="006C6C7A"/>
    <w:rsid w:val="006C7868"/>
    <w:rsid w:val="006D173D"/>
    <w:rsid w:val="006F1D96"/>
    <w:rsid w:val="006F2A8B"/>
    <w:rsid w:val="006F512B"/>
    <w:rsid w:val="006F7042"/>
    <w:rsid w:val="006F762C"/>
    <w:rsid w:val="006F7668"/>
    <w:rsid w:val="00700908"/>
    <w:rsid w:val="00701350"/>
    <w:rsid w:val="00702395"/>
    <w:rsid w:val="0070353D"/>
    <w:rsid w:val="00705546"/>
    <w:rsid w:val="007122B5"/>
    <w:rsid w:val="00712D14"/>
    <w:rsid w:val="0071316C"/>
    <w:rsid w:val="0071351D"/>
    <w:rsid w:val="00713839"/>
    <w:rsid w:val="00714B56"/>
    <w:rsid w:val="00715EF6"/>
    <w:rsid w:val="0072021A"/>
    <w:rsid w:val="0072746D"/>
    <w:rsid w:val="00727D64"/>
    <w:rsid w:val="00731137"/>
    <w:rsid w:val="0073178D"/>
    <w:rsid w:val="00733B09"/>
    <w:rsid w:val="00733EF6"/>
    <w:rsid w:val="007365C9"/>
    <w:rsid w:val="0073731F"/>
    <w:rsid w:val="00737D52"/>
    <w:rsid w:val="00737E37"/>
    <w:rsid w:val="0074702E"/>
    <w:rsid w:val="00752A96"/>
    <w:rsid w:val="00753D40"/>
    <w:rsid w:val="00756A98"/>
    <w:rsid w:val="00760666"/>
    <w:rsid w:val="00760A0E"/>
    <w:rsid w:val="00760BDF"/>
    <w:rsid w:val="007618FB"/>
    <w:rsid w:val="007643CB"/>
    <w:rsid w:val="007677F9"/>
    <w:rsid w:val="00771236"/>
    <w:rsid w:val="007737DD"/>
    <w:rsid w:val="00776713"/>
    <w:rsid w:val="00776AF8"/>
    <w:rsid w:val="00776B74"/>
    <w:rsid w:val="00782D25"/>
    <w:rsid w:val="007833AA"/>
    <w:rsid w:val="00784737"/>
    <w:rsid w:val="007857D2"/>
    <w:rsid w:val="00787DA2"/>
    <w:rsid w:val="00790B91"/>
    <w:rsid w:val="007A15A2"/>
    <w:rsid w:val="007A4A8A"/>
    <w:rsid w:val="007A4E3C"/>
    <w:rsid w:val="007A532B"/>
    <w:rsid w:val="007A6237"/>
    <w:rsid w:val="007B1FF5"/>
    <w:rsid w:val="007B2E04"/>
    <w:rsid w:val="007B5960"/>
    <w:rsid w:val="007B6C46"/>
    <w:rsid w:val="007C4353"/>
    <w:rsid w:val="007C6838"/>
    <w:rsid w:val="007D0AC1"/>
    <w:rsid w:val="007D21B4"/>
    <w:rsid w:val="007D30B5"/>
    <w:rsid w:val="007D3854"/>
    <w:rsid w:val="007D5CDB"/>
    <w:rsid w:val="007E2F2E"/>
    <w:rsid w:val="007E3259"/>
    <w:rsid w:val="007E3D2D"/>
    <w:rsid w:val="007E5A88"/>
    <w:rsid w:val="007E5B96"/>
    <w:rsid w:val="007E7250"/>
    <w:rsid w:val="007F04A6"/>
    <w:rsid w:val="007F2337"/>
    <w:rsid w:val="007F313A"/>
    <w:rsid w:val="007F598F"/>
    <w:rsid w:val="007F6627"/>
    <w:rsid w:val="00800E96"/>
    <w:rsid w:val="008018A3"/>
    <w:rsid w:val="00803C7D"/>
    <w:rsid w:val="00805C88"/>
    <w:rsid w:val="00806DC4"/>
    <w:rsid w:val="008116DF"/>
    <w:rsid w:val="00812D10"/>
    <w:rsid w:val="008137E4"/>
    <w:rsid w:val="00813F30"/>
    <w:rsid w:val="0081547C"/>
    <w:rsid w:val="0081566F"/>
    <w:rsid w:val="008200CF"/>
    <w:rsid w:val="0082488E"/>
    <w:rsid w:val="00826166"/>
    <w:rsid w:val="00831AB1"/>
    <w:rsid w:val="00834611"/>
    <w:rsid w:val="00836FD2"/>
    <w:rsid w:val="00840088"/>
    <w:rsid w:val="008412CA"/>
    <w:rsid w:val="00842028"/>
    <w:rsid w:val="00842E21"/>
    <w:rsid w:val="008439C7"/>
    <w:rsid w:val="00845EDE"/>
    <w:rsid w:val="008508C0"/>
    <w:rsid w:val="00851583"/>
    <w:rsid w:val="00852054"/>
    <w:rsid w:val="00853F0A"/>
    <w:rsid w:val="00855436"/>
    <w:rsid w:val="00855466"/>
    <w:rsid w:val="00857A7D"/>
    <w:rsid w:val="00862540"/>
    <w:rsid w:val="00867017"/>
    <w:rsid w:val="00867372"/>
    <w:rsid w:val="00871F57"/>
    <w:rsid w:val="00874064"/>
    <w:rsid w:val="00875009"/>
    <w:rsid w:val="008806B5"/>
    <w:rsid w:val="00885187"/>
    <w:rsid w:val="008859FF"/>
    <w:rsid w:val="00887DF9"/>
    <w:rsid w:val="00891FEB"/>
    <w:rsid w:val="00893B4F"/>
    <w:rsid w:val="008A07DB"/>
    <w:rsid w:val="008A0CD1"/>
    <w:rsid w:val="008A2078"/>
    <w:rsid w:val="008A5761"/>
    <w:rsid w:val="008A60DA"/>
    <w:rsid w:val="008B044B"/>
    <w:rsid w:val="008B06DE"/>
    <w:rsid w:val="008B1AD2"/>
    <w:rsid w:val="008B1FEC"/>
    <w:rsid w:val="008B3F36"/>
    <w:rsid w:val="008B574D"/>
    <w:rsid w:val="008B5C2D"/>
    <w:rsid w:val="008B5CCF"/>
    <w:rsid w:val="008B6418"/>
    <w:rsid w:val="008B7AB0"/>
    <w:rsid w:val="008C2657"/>
    <w:rsid w:val="008C37C3"/>
    <w:rsid w:val="008C3BAE"/>
    <w:rsid w:val="008C3FC6"/>
    <w:rsid w:val="008C413C"/>
    <w:rsid w:val="008C63DB"/>
    <w:rsid w:val="008D0B7A"/>
    <w:rsid w:val="008D3D9C"/>
    <w:rsid w:val="008D6D06"/>
    <w:rsid w:val="008D7A68"/>
    <w:rsid w:val="008E03E8"/>
    <w:rsid w:val="008E4926"/>
    <w:rsid w:val="008F0575"/>
    <w:rsid w:val="008F2591"/>
    <w:rsid w:val="008F4B86"/>
    <w:rsid w:val="008F5060"/>
    <w:rsid w:val="008F5965"/>
    <w:rsid w:val="008F672F"/>
    <w:rsid w:val="008F6B3C"/>
    <w:rsid w:val="008F72F8"/>
    <w:rsid w:val="008F761B"/>
    <w:rsid w:val="00902FFA"/>
    <w:rsid w:val="00903FA3"/>
    <w:rsid w:val="00904BC6"/>
    <w:rsid w:val="00907E67"/>
    <w:rsid w:val="00910877"/>
    <w:rsid w:val="00912E5E"/>
    <w:rsid w:val="00921F0A"/>
    <w:rsid w:val="00922E06"/>
    <w:rsid w:val="00930DD4"/>
    <w:rsid w:val="00932C93"/>
    <w:rsid w:val="00936118"/>
    <w:rsid w:val="00936592"/>
    <w:rsid w:val="00937704"/>
    <w:rsid w:val="00942C77"/>
    <w:rsid w:val="00943A21"/>
    <w:rsid w:val="00944B33"/>
    <w:rsid w:val="00946ADB"/>
    <w:rsid w:val="0094719C"/>
    <w:rsid w:val="00947C71"/>
    <w:rsid w:val="00951A8E"/>
    <w:rsid w:val="009525FB"/>
    <w:rsid w:val="009527D5"/>
    <w:rsid w:val="00953116"/>
    <w:rsid w:val="009611CD"/>
    <w:rsid w:val="0096199D"/>
    <w:rsid w:val="00963821"/>
    <w:rsid w:val="00963D5B"/>
    <w:rsid w:val="0096455B"/>
    <w:rsid w:val="00964F6C"/>
    <w:rsid w:val="00972056"/>
    <w:rsid w:val="00972967"/>
    <w:rsid w:val="00973B9C"/>
    <w:rsid w:val="00980ED1"/>
    <w:rsid w:val="00981226"/>
    <w:rsid w:val="0098186C"/>
    <w:rsid w:val="00981A13"/>
    <w:rsid w:val="0098357D"/>
    <w:rsid w:val="00983B68"/>
    <w:rsid w:val="0098779D"/>
    <w:rsid w:val="00992034"/>
    <w:rsid w:val="00994660"/>
    <w:rsid w:val="00994AA9"/>
    <w:rsid w:val="00995D0C"/>
    <w:rsid w:val="009A133B"/>
    <w:rsid w:val="009A1FEC"/>
    <w:rsid w:val="009A5C5C"/>
    <w:rsid w:val="009B343A"/>
    <w:rsid w:val="009B3B56"/>
    <w:rsid w:val="009B3EEE"/>
    <w:rsid w:val="009B6604"/>
    <w:rsid w:val="009B6C57"/>
    <w:rsid w:val="009B7A45"/>
    <w:rsid w:val="009B7EBE"/>
    <w:rsid w:val="009C06F5"/>
    <w:rsid w:val="009C1095"/>
    <w:rsid w:val="009C61F9"/>
    <w:rsid w:val="009C7B08"/>
    <w:rsid w:val="009D0AF5"/>
    <w:rsid w:val="009D0C7A"/>
    <w:rsid w:val="009D0FD4"/>
    <w:rsid w:val="009D18CA"/>
    <w:rsid w:val="009D2968"/>
    <w:rsid w:val="009D33E9"/>
    <w:rsid w:val="009D5467"/>
    <w:rsid w:val="009D553B"/>
    <w:rsid w:val="009E0C4D"/>
    <w:rsid w:val="009E0E6E"/>
    <w:rsid w:val="009E2F63"/>
    <w:rsid w:val="009E4907"/>
    <w:rsid w:val="009E6443"/>
    <w:rsid w:val="009E6DDF"/>
    <w:rsid w:val="009E7C4F"/>
    <w:rsid w:val="009F00BC"/>
    <w:rsid w:val="009F1642"/>
    <w:rsid w:val="009F2241"/>
    <w:rsid w:val="009F4BE4"/>
    <w:rsid w:val="009F5788"/>
    <w:rsid w:val="00A03A96"/>
    <w:rsid w:val="00A058CB"/>
    <w:rsid w:val="00A065B5"/>
    <w:rsid w:val="00A075B9"/>
    <w:rsid w:val="00A11879"/>
    <w:rsid w:val="00A12097"/>
    <w:rsid w:val="00A134B1"/>
    <w:rsid w:val="00A14EAE"/>
    <w:rsid w:val="00A15B9B"/>
    <w:rsid w:val="00A16244"/>
    <w:rsid w:val="00A20D08"/>
    <w:rsid w:val="00A21FED"/>
    <w:rsid w:val="00A239BD"/>
    <w:rsid w:val="00A2408E"/>
    <w:rsid w:val="00A26A7B"/>
    <w:rsid w:val="00A327C9"/>
    <w:rsid w:val="00A450BA"/>
    <w:rsid w:val="00A50C05"/>
    <w:rsid w:val="00A54283"/>
    <w:rsid w:val="00A544BA"/>
    <w:rsid w:val="00A54F28"/>
    <w:rsid w:val="00A55913"/>
    <w:rsid w:val="00A6034F"/>
    <w:rsid w:val="00A6184D"/>
    <w:rsid w:val="00A6191E"/>
    <w:rsid w:val="00A660EB"/>
    <w:rsid w:val="00A66FFF"/>
    <w:rsid w:val="00A71D64"/>
    <w:rsid w:val="00A73832"/>
    <w:rsid w:val="00A742B3"/>
    <w:rsid w:val="00A75A40"/>
    <w:rsid w:val="00A812D6"/>
    <w:rsid w:val="00A82EDB"/>
    <w:rsid w:val="00A87E14"/>
    <w:rsid w:val="00A87F67"/>
    <w:rsid w:val="00A90B54"/>
    <w:rsid w:val="00A91F30"/>
    <w:rsid w:val="00A93DD7"/>
    <w:rsid w:val="00A942F3"/>
    <w:rsid w:val="00A94B71"/>
    <w:rsid w:val="00A97A65"/>
    <w:rsid w:val="00AA0348"/>
    <w:rsid w:val="00AA0BB8"/>
    <w:rsid w:val="00AA3791"/>
    <w:rsid w:val="00AA4120"/>
    <w:rsid w:val="00AA61A8"/>
    <w:rsid w:val="00AB114E"/>
    <w:rsid w:val="00AB23A3"/>
    <w:rsid w:val="00AB3987"/>
    <w:rsid w:val="00AB46D2"/>
    <w:rsid w:val="00AB51C4"/>
    <w:rsid w:val="00AB5801"/>
    <w:rsid w:val="00AB6235"/>
    <w:rsid w:val="00AC1B3B"/>
    <w:rsid w:val="00AC3D0F"/>
    <w:rsid w:val="00AC5F26"/>
    <w:rsid w:val="00AD1745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4B32"/>
    <w:rsid w:val="00AE4EAD"/>
    <w:rsid w:val="00AE52B7"/>
    <w:rsid w:val="00AE5DF0"/>
    <w:rsid w:val="00AE6BA2"/>
    <w:rsid w:val="00AE6D64"/>
    <w:rsid w:val="00AE7885"/>
    <w:rsid w:val="00AF23B3"/>
    <w:rsid w:val="00AF3FB5"/>
    <w:rsid w:val="00AF476C"/>
    <w:rsid w:val="00AF5141"/>
    <w:rsid w:val="00AF5194"/>
    <w:rsid w:val="00AF7A9F"/>
    <w:rsid w:val="00B07908"/>
    <w:rsid w:val="00B1548E"/>
    <w:rsid w:val="00B17149"/>
    <w:rsid w:val="00B17635"/>
    <w:rsid w:val="00B245DB"/>
    <w:rsid w:val="00B24791"/>
    <w:rsid w:val="00B26351"/>
    <w:rsid w:val="00B31802"/>
    <w:rsid w:val="00B321CE"/>
    <w:rsid w:val="00B3419F"/>
    <w:rsid w:val="00B34A8F"/>
    <w:rsid w:val="00B353E2"/>
    <w:rsid w:val="00B411C4"/>
    <w:rsid w:val="00B43072"/>
    <w:rsid w:val="00B45622"/>
    <w:rsid w:val="00B457C0"/>
    <w:rsid w:val="00B558F9"/>
    <w:rsid w:val="00B57634"/>
    <w:rsid w:val="00B61299"/>
    <w:rsid w:val="00B61A36"/>
    <w:rsid w:val="00B62FB9"/>
    <w:rsid w:val="00B64570"/>
    <w:rsid w:val="00B64E48"/>
    <w:rsid w:val="00B6611C"/>
    <w:rsid w:val="00B6633B"/>
    <w:rsid w:val="00B66BCE"/>
    <w:rsid w:val="00B66E14"/>
    <w:rsid w:val="00B711CE"/>
    <w:rsid w:val="00B71BC8"/>
    <w:rsid w:val="00B73E50"/>
    <w:rsid w:val="00B748E9"/>
    <w:rsid w:val="00B74F5D"/>
    <w:rsid w:val="00B7645F"/>
    <w:rsid w:val="00B768C7"/>
    <w:rsid w:val="00B7737E"/>
    <w:rsid w:val="00B775B5"/>
    <w:rsid w:val="00B82A68"/>
    <w:rsid w:val="00B85C20"/>
    <w:rsid w:val="00B864DA"/>
    <w:rsid w:val="00B905F8"/>
    <w:rsid w:val="00B91CDD"/>
    <w:rsid w:val="00B91F60"/>
    <w:rsid w:val="00B933A8"/>
    <w:rsid w:val="00B93BF0"/>
    <w:rsid w:val="00B94130"/>
    <w:rsid w:val="00B95BE9"/>
    <w:rsid w:val="00BA0504"/>
    <w:rsid w:val="00BA1726"/>
    <w:rsid w:val="00BA46A7"/>
    <w:rsid w:val="00BB325B"/>
    <w:rsid w:val="00BB7649"/>
    <w:rsid w:val="00BB7AC5"/>
    <w:rsid w:val="00BB7FBA"/>
    <w:rsid w:val="00BC0505"/>
    <w:rsid w:val="00BC0E16"/>
    <w:rsid w:val="00BC248D"/>
    <w:rsid w:val="00BC3552"/>
    <w:rsid w:val="00BC57A8"/>
    <w:rsid w:val="00BC5F65"/>
    <w:rsid w:val="00BC6DF8"/>
    <w:rsid w:val="00BC78F2"/>
    <w:rsid w:val="00BD0106"/>
    <w:rsid w:val="00BD343C"/>
    <w:rsid w:val="00BD419B"/>
    <w:rsid w:val="00BD54C1"/>
    <w:rsid w:val="00BE0616"/>
    <w:rsid w:val="00BE15F5"/>
    <w:rsid w:val="00BE2A39"/>
    <w:rsid w:val="00BE4F17"/>
    <w:rsid w:val="00BE5417"/>
    <w:rsid w:val="00BE765F"/>
    <w:rsid w:val="00BF0176"/>
    <w:rsid w:val="00BF170B"/>
    <w:rsid w:val="00BF57EA"/>
    <w:rsid w:val="00C00673"/>
    <w:rsid w:val="00C0177B"/>
    <w:rsid w:val="00C04D38"/>
    <w:rsid w:val="00C0656A"/>
    <w:rsid w:val="00C06CEE"/>
    <w:rsid w:val="00C10BEA"/>
    <w:rsid w:val="00C143D4"/>
    <w:rsid w:val="00C14E08"/>
    <w:rsid w:val="00C16873"/>
    <w:rsid w:val="00C16C1E"/>
    <w:rsid w:val="00C210DA"/>
    <w:rsid w:val="00C222F8"/>
    <w:rsid w:val="00C3115C"/>
    <w:rsid w:val="00C3161B"/>
    <w:rsid w:val="00C32386"/>
    <w:rsid w:val="00C33332"/>
    <w:rsid w:val="00C40114"/>
    <w:rsid w:val="00C4038C"/>
    <w:rsid w:val="00C4135D"/>
    <w:rsid w:val="00C41D1D"/>
    <w:rsid w:val="00C42B4F"/>
    <w:rsid w:val="00C44DA8"/>
    <w:rsid w:val="00C47ADC"/>
    <w:rsid w:val="00C51D45"/>
    <w:rsid w:val="00C524E8"/>
    <w:rsid w:val="00C56B4F"/>
    <w:rsid w:val="00C60835"/>
    <w:rsid w:val="00C61E34"/>
    <w:rsid w:val="00C62E2E"/>
    <w:rsid w:val="00C65AD4"/>
    <w:rsid w:val="00C65C49"/>
    <w:rsid w:val="00C67E9F"/>
    <w:rsid w:val="00C67FBA"/>
    <w:rsid w:val="00C7085D"/>
    <w:rsid w:val="00C73542"/>
    <w:rsid w:val="00C751AB"/>
    <w:rsid w:val="00C772F7"/>
    <w:rsid w:val="00C80873"/>
    <w:rsid w:val="00C82508"/>
    <w:rsid w:val="00C82F63"/>
    <w:rsid w:val="00C863E2"/>
    <w:rsid w:val="00C87BC2"/>
    <w:rsid w:val="00C90159"/>
    <w:rsid w:val="00C91BE1"/>
    <w:rsid w:val="00C96E62"/>
    <w:rsid w:val="00CA3854"/>
    <w:rsid w:val="00CA50A4"/>
    <w:rsid w:val="00CA513E"/>
    <w:rsid w:val="00CA77A1"/>
    <w:rsid w:val="00CA78E0"/>
    <w:rsid w:val="00CB0BD7"/>
    <w:rsid w:val="00CB1ED4"/>
    <w:rsid w:val="00CB3908"/>
    <w:rsid w:val="00CB4C0B"/>
    <w:rsid w:val="00CC147E"/>
    <w:rsid w:val="00CC1786"/>
    <w:rsid w:val="00CC5B2A"/>
    <w:rsid w:val="00CC6475"/>
    <w:rsid w:val="00CD06BB"/>
    <w:rsid w:val="00CD2775"/>
    <w:rsid w:val="00CD2AB3"/>
    <w:rsid w:val="00CD2D7F"/>
    <w:rsid w:val="00CD4334"/>
    <w:rsid w:val="00CD4EE4"/>
    <w:rsid w:val="00CD7A83"/>
    <w:rsid w:val="00CD7C43"/>
    <w:rsid w:val="00CE1469"/>
    <w:rsid w:val="00CE2487"/>
    <w:rsid w:val="00CE3F48"/>
    <w:rsid w:val="00CE4002"/>
    <w:rsid w:val="00CE6FB4"/>
    <w:rsid w:val="00CF146A"/>
    <w:rsid w:val="00CF2EBF"/>
    <w:rsid w:val="00CF3015"/>
    <w:rsid w:val="00CF5CF4"/>
    <w:rsid w:val="00CF7E1F"/>
    <w:rsid w:val="00D03468"/>
    <w:rsid w:val="00D03703"/>
    <w:rsid w:val="00D04CAD"/>
    <w:rsid w:val="00D107F6"/>
    <w:rsid w:val="00D13F1B"/>
    <w:rsid w:val="00D17C70"/>
    <w:rsid w:val="00D20927"/>
    <w:rsid w:val="00D22054"/>
    <w:rsid w:val="00D23654"/>
    <w:rsid w:val="00D2438B"/>
    <w:rsid w:val="00D264C9"/>
    <w:rsid w:val="00D30BB9"/>
    <w:rsid w:val="00D31285"/>
    <w:rsid w:val="00D32E23"/>
    <w:rsid w:val="00D35E3B"/>
    <w:rsid w:val="00D37907"/>
    <w:rsid w:val="00D42385"/>
    <w:rsid w:val="00D42F9B"/>
    <w:rsid w:val="00D448EB"/>
    <w:rsid w:val="00D47873"/>
    <w:rsid w:val="00D504ED"/>
    <w:rsid w:val="00D50534"/>
    <w:rsid w:val="00D50A72"/>
    <w:rsid w:val="00D50F56"/>
    <w:rsid w:val="00D5226F"/>
    <w:rsid w:val="00D5532C"/>
    <w:rsid w:val="00D55643"/>
    <w:rsid w:val="00D55C7B"/>
    <w:rsid w:val="00D56127"/>
    <w:rsid w:val="00D56ABA"/>
    <w:rsid w:val="00D579B5"/>
    <w:rsid w:val="00D61E20"/>
    <w:rsid w:val="00D62935"/>
    <w:rsid w:val="00D6633D"/>
    <w:rsid w:val="00D71CCC"/>
    <w:rsid w:val="00D71F89"/>
    <w:rsid w:val="00D72C28"/>
    <w:rsid w:val="00D73AA3"/>
    <w:rsid w:val="00D74267"/>
    <w:rsid w:val="00D779CB"/>
    <w:rsid w:val="00D80395"/>
    <w:rsid w:val="00D8198F"/>
    <w:rsid w:val="00D81E3A"/>
    <w:rsid w:val="00D8582C"/>
    <w:rsid w:val="00D862CE"/>
    <w:rsid w:val="00D86726"/>
    <w:rsid w:val="00D96071"/>
    <w:rsid w:val="00DA0177"/>
    <w:rsid w:val="00DA02C0"/>
    <w:rsid w:val="00DA1F94"/>
    <w:rsid w:val="00DA62DB"/>
    <w:rsid w:val="00DB0087"/>
    <w:rsid w:val="00DB0397"/>
    <w:rsid w:val="00DB2ABF"/>
    <w:rsid w:val="00DB3509"/>
    <w:rsid w:val="00DB39FE"/>
    <w:rsid w:val="00DC2482"/>
    <w:rsid w:val="00DC2CF1"/>
    <w:rsid w:val="00DC5BDF"/>
    <w:rsid w:val="00DC723A"/>
    <w:rsid w:val="00DD146E"/>
    <w:rsid w:val="00DD1B74"/>
    <w:rsid w:val="00DD1C68"/>
    <w:rsid w:val="00DD2410"/>
    <w:rsid w:val="00DD3229"/>
    <w:rsid w:val="00DD5B6B"/>
    <w:rsid w:val="00DD6C47"/>
    <w:rsid w:val="00DE42FB"/>
    <w:rsid w:val="00DE5895"/>
    <w:rsid w:val="00DE6934"/>
    <w:rsid w:val="00DE6B5E"/>
    <w:rsid w:val="00DF01B2"/>
    <w:rsid w:val="00DF0285"/>
    <w:rsid w:val="00DF130F"/>
    <w:rsid w:val="00DF4456"/>
    <w:rsid w:val="00DF50E9"/>
    <w:rsid w:val="00E0185E"/>
    <w:rsid w:val="00E0252E"/>
    <w:rsid w:val="00E02989"/>
    <w:rsid w:val="00E02F86"/>
    <w:rsid w:val="00E0745A"/>
    <w:rsid w:val="00E10AEF"/>
    <w:rsid w:val="00E10E03"/>
    <w:rsid w:val="00E12D07"/>
    <w:rsid w:val="00E14F20"/>
    <w:rsid w:val="00E17BEB"/>
    <w:rsid w:val="00E214DE"/>
    <w:rsid w:val="00E2164B"/>
    <w:rsid w:val="00E21F47"/>
    <w:rsid w:val="00E257D2"/>
    <w:rsid w:val="00E25931"/>
    <w:rsid w:val="00E26567"/>
    <w:rsid w:val="00E27507"/>
    <w:rsid w:val="00E306AD"/>
    <w:rsid w:val="00E32368"/>
    <w:rsid w:val="00E36FCE"/>
    <w:rsid w:val="00E5014D"/>
    <w:rsid w:val="00E54EE3"/>
    <w:rsid w:val="00E55E87"/>
    <w:rsid w:val="00E56320"/>
    <w:rsid w:val="00E57036"/>
    <w:rsid w:val="00E628FD"/>
    <w:rsid w:val="00E63F56"/>
    <w:rsid w:val="00E64D4A"/>
    <w:rsid w:val="00E66C85"/>
    <w:rsid w:val="00E67657"/>
    <w:rsid w:val="00E677D2"/>
    <w:rsid w:val="00E7101D"/>
    <w:rsid w:val="00E71E6F"/>
    <w:rsid w:val="00E74834"/>
    <w:rsid w:val="00E75A88"/>
    <w:rsid w:val="00E7703C"/>
    <w:rsid w:val="00E805E8"/>
    <w:rsid w:val="00E80666"/>
    <w:rsid w:val="00E809A4"/>
    <w:rsid w:val="00E8159E"/>
    <w:rsid w:val="00E91344"/>
    <w:rsid w:val="00E9380E"/>
    <w:rsid w:val="00EA1BB5"/>
    <w:rsid w:val="00EA34E5"/>
    <w:rsid w:val="00EA5770"/>
    <w:rsid w:val="00EA6377"/>
    <w:rsid w:val="00EB16D9"/>
    <w:rsid w:val="00EB195F"/>
    <w:rsid w:val="00EB2368"/>
    <w:rsid w:val="00EB542F"/>
    <w:rsid w:val="00EB6561"/>
    <w:rsid w:val="00EB725C"/>
    <w:rsid w:val="00EC0AA6"/>
    <w:rsid w:val="00EC122F"/>
    <w:rsid w:val="00EC24AE"/>
    <w:rsid w:val="00EC4DB4"/>
    <w:rsid w:val="00ED0977"/>
    <w:rsid w:val="00ED16C6"/>
    <w:rsid w:val="00ED402C"/>
    <w:rsid w:val="00ED4907"/>
    <w:rsid w:val="00ED648E"/>
    <w:rsid w:val="00ED66D5"/>
    <w:rsid w:val="00EE03AE"/>
    <w:rsid w:val="00EE06EC"/>
    <w:rsid w:val="00EE3D1A"/>
    <w:rsid w:val="00EF1343"/>
    <w:rsid w:val="00EF4439"/>
    <w:rsid w:val="00EF7F93"/>
    <w:rsid w:val="00F0050B"/>
    <w:rsid w:val="00F00811"/>
    <w:rsid w:val="00F008EF"/>
    <w:rsid w:val="00F021B8"/>
    <w:rsid w:val="00F02DC4"/>
    <w:rsid w:val="00F048FF"/>
    <w:rsid w:val="00F05705"/>
    <w:rsid w:val="00F14735"/>
    <w:rsid w:val="00F15731"/>
    <w:rsid w:val="00F20091"/>
    <w:rsid w:val="00F261B1"/>
    <w:rsid w:val="00F26C2D"/>
    <w:rsid w:val="00F27A1F"/>
    <w:rsid w:val="00F311CC"/>
    <w:rsid w:val="00F32055"/>
    <w:rsid w:val="00F33EAC"/>
    <w:rsid w:val="00F35195"/>
    <w:rsid w:val="00F374FD"/>
    <w:rsid w:val="00F41A3E"/>
    <w:rsid w:val="00F435E2"/>
    <w:rsid w:val="00F44A88"/>
    <w:rsid w:val="00F503DE"/>
    <w:rsid w:val="00F5278A"/>
    <w:rsid w:val="00F52891"/>
    <w:rsid w:val="00F52F3B"/>
    <w:rsid w:val="00F54D03"/>
    <w:rsid w:val="00F54DF5"/>
    <w:rsid w:val="00F55C7F"/>
    <w:rsid w:val="00F56353"/>
    <w:rsid w:val="00F60E01"/>
    <w:rsid w:val="00F625E2"/>
    <w:rsid w:val="00F62AEC"/>
    <w:rsid w:val="00F64028"/>
    <w:rsid w:val="00F64543"/>
    <w:rsid w:val="00F65229"/>
    <w:rsid w:val="00F66A7F"/>
    <w:rsid w:val="00F66B70"/>
    <w:rsid w:val="00F67B14"/>
    <w:rsid w:val="00F71A3A"/>
    <w:rsid w:val="00F740D5"/>
    <w:rsid w:val="00F74756"/>
    <w:rsid w:val="00F7485F"/>
    <w:rsid w:val="00F761D2"/>
    <w:rsid w:val="00F76701"/>
    <w:rsid w:val="00F7681A"/>
    <w:rsid w:val="00F82735"/>
    <w:rsid w:val="00F8624F"/>
    <w:rsid w:val="00F87806"/>
    <w:rsid w:val="00F94980"/>
    <w:rsid w:val="00F953F2"/>
    <w:rsid w:val="00F96766"/>
    <w:rsid w:val="00F969A3"/>
    <w:rsid w:val="00F97CAD"/>
    <w:rsid w:val="00F97D27"/>
    <w:rsid w:val="00FA098F"/>
    <w:rsid w:val="00FA1932"/>
    <w:rsid w:val="00FA21C1"/>
    <w:rsid w:val="00FA2623"/>
    <w:rsid w:val="00FA320A"/>
    <w:rsid w:val="00FA6681"/>
    <w:rsid w:val="00FA6B77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B6C71"/>
    <w:rsid w:val="00FB7AA3"/>
    <w:rsid w:val="00FC0036"/>
    <w:rsid w:val="00FC5C68"/>
    <w:rsid w:val="00FC7C34"/>
    <w:rsid w:val="00FD0D77"/>
    <w:rsid w:val="00FD172C"/>
    <w:rsid w:val="00FD3A8E"/>
    <w:rsid w:val="00FD5645"/>
    <w:rsid w:val="00FD7743"/>
    <w:rsid w:val="00FE0DAC"/>
    <w:rsid w:val="00FE2BD0"/>
    <w:rsid w:val="00FE4C3B"/>
    <w:rsid w:val="00FE5344"/>
    <w:rsid w:val="00FE561F"/>
    <w:rsid w:val="00FF10E5"/>
    <w:rsid w:val="00FF12BE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  <w:style w:type="paragraph" w:customStyle="1" w:styleId="EX">
    <w:name w:val="EX"/>
    <w:basedOn w:val="Normal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57634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B5763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B2">
    <w:name w:val="B2"/>
    <w:basedOn w:val="Normal"/>
    <w:link w:val="B2Char"/>
    <w:rsid w:val="00A12097"/>
    <w:pPr>
      <w:widowControl/>
      <w:spacing w:after="180"/>
      <w:ind w:left="851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x-none"/>
    </w:rPr>
  </w:style>
  <w:style w:type="character" w:customStyle="1" w:styleId="B2Char">
    <w:name w:val="B2 Char"/>
    <w:link w:val="B2"/>
    <w:rsid w:val="00A12097"/>
    <w:rPr>
      <w:rFonts w:ascii="Times New Roman" w:eastAsia="宋体" w:hAnsi="Times New Roman" w:cs="Times New Roman"/>
      <w:kern w:val="0"/>
      <w:sz w:val="20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  <w:style w:type="paragraph" w:customStyle="1" w:styleId="EX">
    <w:name w:val="EX"/>
    <w:basedOn w:val="Normal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57634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B5763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B2">
    <w:name w:val="B2"/>
    <w:basedOn w:val="Normal"/>
    <w:link w:val="B2Char"/>
    <w:rsid w:val="00A12097"/>
    <w:pPr>
      <w:widowControl/>
      <w:spacing w:after="180"/>
      <w:ind w:left="851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x-none"/>
    </w:rPr>
  </w:style>
  <w:style w:type="character" w:customStyle="1" w:styleId="B2Char">
    <w:name w:val="B2 Char"/>
    <w:link w:val="B2"/>
    <w:rsid w:val="00A12097"/>
    <w:rPr>
      <w:rFonts w:ascii="Times New Roman" w:eastAsia="宋体" w:hAnsi="Times New Roman" w:cs="Times New Roman"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D:\RAN4\TSGRAN4_92bis\Docs\R4-1913052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1824E-A725-4B28-8A9C-3DE1BF880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6</cp:revision>
  <cp:lastPrinted>2019-03-25T03:05:00Z</cp:lastPrinted>
  <dcterms:created xsi:type="dcterms:W3CDTF">2019-11-18T17:15:00Z</dcterms:created>
  <dcterms:modified xsi:type="dcterms:W3CDTF">2019-11-19T01:32:00Z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